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A3F" w:rsidRPr="009A396A" w:rsidRDefault="008840C3" w:rsidP="00A60DD2">
      <w:pPr>
        <w:widowControl w:val="0"/>
        <w:suppressAutoHyphens/>
        <w:autoSpaceDE w:val="0"/>
        <w:autoSpaceDN w:val="0"/>
        <w:adjustRightInd w:val="0"/>
        <w:spacing w:after="20" w:line="283" w:lineRule="auto"/>
        <w:jc w:val="right"/>
        <w:rPr>
          <w:rFonts w:ascii="Arial" w:hAnsi="Arial" w:cs="Arial"/>
          <w:b/>
          <w:smallCaps/>
        </w:rPr>
      </w:pPr>
      <w:bookmarkStart w:id="0" w:name="_Hlk61597936"/>
      <w:bookmarkStart w:id="1" w:name="_Hlk61972232"/>
      <w:bookmarkStart w:id="2" w:name="_Hlk55252379"/>
      <w:r w:rsidRPr="009A396A">
        <w:rPr>
          <w:rFonts w:ascii="Arial" w:hAnsi="Arial" w:cs="Arial"/>
          <w:b/>
          <w:smallCaps/>
        </w:rPr>
        <w:t>Ciudad</w:t>
      </w:r>
      <w:r w:rsidR="00F712BE" w:rsidRPr="009A396A">
        <w:rPr>
          <w:rFonts w:ascii="Arial" w:hAnsi="Arial" w:cs="Arial"/>
          <w:b/>
          <w:smallCaps/>
        </w:rPr>
        <w:t xml:space="preserve"> </w:t>
      </w:r>
      <w:r w:rsidRPr="009A396A">
        <w:rPr>
          <w:rFonts w:ascii="Arial" w:hAnsi="Arial" w:cs="Arial"/>
          <w:b/>
          <w:smallCaps/>
        </w:rPr>
        <w:t>de</w:t>
      </w:r>
      <w:r w:rsidR="00F712BE" w:rsidRPr="009A396A">
        <w:rPr>
          <w:rFonts w:ascii="Arial" w:hAnsi="Arial" w:cs="Arial"/>
          <w:b/>
          <w:smallCaps/>
        </w:rPr>
        <w:t xml:space="preserve"> </w:t>
      </w:r>
      <w:r w:rsidRPr="009A396A">
        <w:rPr>
          <w:rFonts w:ascii="Arial" w:hAnsi="Arial" w:cs="Arial"/>
          <w:b/>
          <w:smallCaps/>
        </w:rPr>
        <w:t>México</w:t>
      </w:r>
      <w:r w:rsidR="00F712BE" w:rsidRPr="009A396A">
        <w:rPr>
          <w:rFonts w:ascii="Arial" w:hAnsi="Arial" w:cs="Arial"/>
          <w:b/>
          <w:smallCaps/>
        </w:rPr>
        <w:t xml:space="preserve"> </w:t>
      </w:r>
      <w:r w:rsidRPr="009A396A">
        <w:rPr>
          <w:rFonts w:ascii="Arial" w:hAnsi="Arial" w:cs="Arial"/>
          <w:b/>
          <w:smallCaps/>
        </w:rPr>
        <w:t>a</w:t>
      </w:r>
      <w:r w:rsidR="00F712BE" w:rsidRPr="009A396A">
        <w:rPr>
          <w:rFonts w:ascii="Arial" w:hAnsi="Arial" w:cs="Arial"/>
          <w:b/>
          <w:smallCaps/>
        </w:rPr>
        <w:t xml:space="preserve"> </w:t>
      </w:r>
      <w:r w:rsidRPr="009A396A">
        <w:rPr>
          <w:rFonts w:ascii="Arial" w:hAnsi="Arial" w:cs="Arial"/>
          <w:b/>
          <w:smallCaps/>
        </w:rPr>
        <w:t>27</w:t>
      </w:r>
      <w:r w:rsidR="00F712BE" w:rsidRPr="009A396A">
        <w:rPr>
          <w:rFonts w:ascii="Arial" w:hAnsi="Arial" w:cs="Arial"/>
          <w:b/>
          <w:smallCaps/>
        </w:rPr>
        <w:t xml:space="preserve"> </w:t>
      </w:r>
      <w:r w:rsidRPr="009A396A">
        <w:rPr>
          <w:rFonts w:ascii="Arial" w:hAnsi="Arial" w:cs="Arial"/>
          <w:b/>
          <w:smallCaps/>
        </w:rPr>
        <w:t>de</w:t>
      </w:r>
      <w:r w:rsidR="00F712BE" w:rsidRPr="009A396A">
        <w:rPr>
          <w:rFonts w:ascii="Arial" w:hAnsi="Arial" w:cs="Arial"/>
          <w:b/>
          <w:smallCaps/>
        </w:rPr>
        <w:t xml:space="preserve"> </w:t>
      </w:r>
      <w:r w:rsidRPr="009A396A">
        <w:rPr>
          <w:rFonts w:ascii="Arial" w:hAnsi="Arial" w:cs="Arial"/>
          <w:b/>
          <w:smallCaps/>
        </w:rPr>
        <w:t>Mayo</w:t>
      </w:r>
      <w:r w:rsidR="00F712BE" w:rsidRPr="009A396A">
        <w:rPr>
          <w:rFonts w:ascii="Arial" w:hAnsi="Arial" w:cs="Arial"/>
          <w:b/>
          <w:smallCaps/>
        </w:rPr>
        <w:t xml:space="preserve"> </w:t>
      </w:r>
      <w:r w:rsidRPr="009A396A">
        <w:rPr>
          <w:rFonts w:ascii="Arial" w:hAnsi="Arial" w:cs="Arial"/>
          <w:b/>
          <w:smallCaps/>
        </w:rPr>
        <w:t>de</w:t>
      </w:r>
      <w:r w:rsidR="00F712BE" w:rsidRPr="009A396A">
        <w:rPr>
          <w:rFonts w:ascii="Arial" w:hAnsi="Arial" w:cs="Arial"/>
          <w:b/>
          <w:smallCaps/>
        </w:rPr>
        <w:t xml:space="preserve"> </w:t>
      </w:r>
      <w:r w:rsidRPr="009A396A">
        <w:rPr>
          <w:rFonts w:ascii="Arial" w:hAnsi="Arial" w:cs="Arial"/>
          <w:b/>
          <w:smallCaps/>
        </w:rPr>
        <w:t>2024</w:t>
      </w:r>
    </w:p>
    <w:bookmarkEnd w:id="0"/>
    <w:bookmarkEnd w:id="1"/>
    <w:bookmarkEnd w:id="2"/>
    <w:p w:rsidR="00097A3F" w:rsidRPr="009A396A" w:rsidRDefault="008840C3" w:rsidP="00A60DD2">
      <w:pPr>
        <w:widowControl w:val="0"/>
        <w:suppressAutoHyphens/>
        <w:autoSpaceDE w:val="0"/>
        <w:autoSpaceDN w:val="0"/>
        <w:adjustRightInd w:val="0"/>
        <w:spacing w:line="283" w:lineRule="auto"/>
        <w:jc w:val="both"/>
        <w:outlineLvl w:val="0"/>
        <w:rPr>
          <w:rFonts w:ascii="Arial" w:hAnsi="Arial" w:cs="Arial"/>
          <w:b/>
          <w:smallCaps/>
        </w:rPr>
      </w:pPr>
      <w:r w:rsidRPr="009A396A">
        <w:rPr>
          <w:rFonts w:ascii="Arial" w:hAnsi="Arial" w:cs="Arial"/>
          <w:b/>
          <w:smallCaps/>
        </w:rPr>
        <w:t>C.</w:t>
      </w:r>
      <w:r w:rsidR="00F712BE" w:rsidRPr="009A396A">
        <w:rPr>
          <w:rFonts w:ascii="Arial" w:hAnsi="Arial" w:cs="Arial"/>
          <w:b/>
          <w:smallCaps/>
        </w:rPr>
        <w:t xml:space="preserve"> </w:t>
      </w:r>
      <w:r w:rsidRPr="009A396A">
        <w:rPr>
          <w:rFonts w:ascii="Arial" w:hAnsi="Arial" w:cs="Arial"/>
          <w:b/>
          <w:smallCaps/>
        </w:rPr>
        <w:t>Solicitante,</w:t>
      </w:r>
    </w:p>
    <w:p w:rsidR="00097A3F" w:rsidRPr="009A396A" w:rsidRDefault="008840C3" w:rsidP="00A60DD2">
      <w:pPr>
        <w:tabs>
          <w:tab w:val="left" w:pos="1459"/>
          <w:tab w:val="left" w:pos="1926"/>
          <w:tab w:val="left" w:pos="7399"/>
        </w:tabs>
        <w:suppressAutoHyphens/>
        <w:spacing w:line="283" w:lineRule="auto"/>
        <w:jc w:val="both"/>
        <w:rPr>
          <w:rFonts w:ascii="Arial" w:hAnsi="Arial" w:cs="Arial"/>
          <w:b/>
          <w:smallCaps/>
        </w:rPr>
      </w:pPr>
      <w:r w:rsidRPr="009A396A">
        <w:rPr>
          <w:rFonts w:ascii="Arial" w:hAnsi="Arial" w:cs="Arial"/>
          <w:b/>
          <w:smallCaps/>
        </w:rPr>
        <w:t>Presente</w:t>
      </w:r>
    </w:p>
    <w:p w:rsidR="00097A3F" w:rsidRPr="009A396A" w:rsidRDefault="00097A3F" w:rsidP="00A60DD2">
      <w:pPr>
        <w:suppressAutoHyphens/>
        <w:spacing w:after="60" w:line="283" w:lineRule="auto"/>
        <w:jc w:val="both"/>
        <w:rPr>
          <w:rFonts w:ascii="Arial" w:hAnsi="Arial" w:cs="Arial"/>
          <w:bCs/>
          <w:smallCaps/>
        </w:rPr>
      </w:pPr>
    </w:p>
    <w:p w:rsidR="00097A3F" w:rsidRPr="009A396A" w:rsidRDefault="008840C3" w:rsidP="00A60DD2">
      <w:pPr>
        <w:suppressAutoHyphens/>
        <w:spacing w:line="283" w:lineRule="auto"/>
        <w:jc w:val="both"/>
        <w:rPr>
          <w:rFonts w:ascii="Arial" w:hAnsi="Arial" w:cs="Arial"/>
          <w:color w:val="000000"/>
        </w:rPr>
      </w:pPr>
      <w:r w:rsidRPr="009A396A">
        <w:rPr>
          <w:rFonts w:ascii="Arial" w:hAnsi="Arial" w:cs="Arial"/>
          <w:color w:val="000000"/>
        </w:rPr>
        <w:t>En</w:t>
      </w:r>
      <w:r w:rsidR="00F712BE" w:rsidRPr="009A396A">
        <w:rPr>
          <w:rFonts w:ascii="Arial" w:hAnsi="Arial" w:cs="Arial"/>
          <w:color w:val="000000"/>
        </w:rPr>
        <w:t xml:space="preserve"> </w:t>
      </w:r>
      <w:r w:rsidRPr="009A396A">
        <w:rPr>
          <w:rFonts w:ascii="Arial" w:hAnsi="Arial" w:cs="Arial"/>
          <w:color w:val="000000"/>
        </w:rPr>
        <w:t>cumplimiento</w:t>
      </w:r>
      <w:r w:rsidR="00F712BE" w:rsidRPr="009A396A">
        <w:rPr>
          <w:rFonts w:ascii="Arial" w:hAnsi="Arial" w:cs="Arial"/>
          <w:color w:val="000000"/>
        </w:rPr>
        <w:t xml:space="preserve"> </w:t>
      </w:r>
      <w:r w:rsidRPr="009A396A">
        <w:rPr>
          <w:rFonts w:ascii="Arial" w:hAnsi="Arial" w:cs="Arial"/>
          <w:color w:val="000000"/>
        </w:rPr>
        <w:t>a</w:t>
      </w:r>
      <w:r w:rsidR="00F712BE" w:rsidRPr="009A396A">
        <w:rPr>
          <w:rFonts w:ascii="Arial" w:hAnsi="Arial" w:cs="Arial"/>
          <w:color w:val="000000"/>
        </w:rPr>
        <w:t xml:space="preserve"> </w:t>
      </w:r>
      <w:r w:rsidRPr="009A396A">
        <w:rPr>
          <w:rFonts w:ascii="Arial" w:hAnsi="Arial" w:cs="Arial"/>
          <w:color w:val="000000"/>
        </w:rPr>
        <w:t>lo</w:t>
      </w:r>
      <w:r w:rsidR="00F712BE" w:rsidRPr="009A396A">
        <w:rPr>
          <w:rFonts w:ascii="Arial" w:hAnsi="Arial" w:cs="Arial"/>
          <w:color w:val="000000"/>
        </w:rPr>
        <w:t xml:space="preserve"> </w:t>
      </w:r>
      <w:r w:rsidRPr="009A396A">
        <w:rPr>
          <w:rFonts w:ascii="Arial" w:hAnsi="Arial" w:cs="Arial"/>
          <w:color w:val="000000"/>
        </w:rPr>
        <w:t>establecido</w:t>
      </w:r>
      <w:r w:rsidR="00F712BE" w:rsidRPr="009A396A">
        <w:rPr>
          <w:rFonts w:ascii="Arial" w:hAnsi="Arial" w:cs="Arial"/>
          <w:color w:val="000000"/>
        </w:rPr>
        <w:t xml:space="preserve"> </w:t>
      </w:r>
      <w:r w:rsidRPr="009A396A">
        <w:rPr>
          <w:rFonts w:ascii="Arial" w:hAnsi="Arial" w:cs="Arial"/>
          <w:color w:val="000000"/>
        </w:rPr>
        <w:t>en</w:t>
      </w:r>
      <w:r w:rsidR="00F712BE" w:rsidRPr="009A396A">
        <w:rPr>
          <w:rFonts w:ascii="Arial" w:hAnsi="Arial" w:cs="Arial"/>
          <w:color w:val="000000"/>
        </w:rPr>
        <w:t xml:space="preserve"> </w:t>
      </w:r>
      <w:r w:rsidRPr="009A396A">
        <w:rPr>
          <w:rFonts w:ascii="Arial" w:hAnsi="Arial" w:cs="Arial"/>
          <w:color w:val="000000"/>
        </w:rPr>
        <w:t>el</w:t>
      </w:r>
      <w:r w:rsidR="00F712BE" w:rsidRPr="009A396A">
        <w:rPr>
          <w:rFonts w:ascii="Arial" w:hAnsi="Arial" w:cs="Arial"/>
          <w:color w:val="000000"/>
        </w:rPr>
        <w:t xml:space="preserve"> </w:t>
      </w:r>
      <w:r w:rsidRPr="009A396A">
        <w:rPr>
          <w:rFonts w:ascii="Arial" w:hAnsi="Arial" w:cs="Arial"/>
          <w:color w:val="000000"/>
        </w:rPr>
        <w:t>artículo</w:t>
      </w:r>
      <w:r w:rsidR="00F712BE" w:rsidRPr="009A396A">
        <w:rPr>
          <w:rFonts w:ascii="Arial" w:hAnsi="Arial" w:cs="Arial"/>
          <w:color w:val="000000"/>
        </w:rPr>
        <w:t xml:space="preserve"> </w:t>
      </w:r>
      <w:r w:rsidRPr="009A396A">
        <w:rPr>
          <w:rFonts w:ascii="Arial" w:hAnsi="Arial" w:cs="Arial"/>
          <w:color w:val="000000"/>
        </w:rPr>
        <w:t>61,</w:t>
      </w:r>
      <w:r w:rsidR="00F712BE" w:rsidRPr="009A396A">
        <w:rPr>
          <w:rFonts w:ascii="Arial" w:hAnsi="Arial" w:cs="Arial"/>
          <w:color w:val="000000"/>
        </w:rPr>
        <w:t xml:space="preserve"> </w:t>
      </w:r>
      <w:r w:rsidRPr="009A396A">
        <w:rPr>
          <w:rFonts w:ascii="Arial" w:hAnsi="Arial" w:cs="Arial"/>
          <w:color w:val="000000"/>
        </w:rPr>
        <w:t>fracciones</w:t>
      </w:r>
      <w:r w:rsidR="00F712BE" w:rsidRPr="009A396A">
        <w:rPr>
          <w:rFonts w:ascii="Arial" w:hAnsi="Arial" w:cs="Arial"/>
          <w:color w:val="000000"/>
        </w:rPr>
        <w:t xml:space="preserve"> </w:t>
      </w:r>
      <w:r w:rsidRPr="009A396A">
        <w:rPr>
          <w:rFonts w:ascii="Arial" w:hAnsi="Arial" w:cs="Arial"/>
          <w:color w:val="000000"/>
        </w:rPr>
        <w:t>II</w:t>
      </w:r>
      <w:r w:rsidR="00F712BE" w:rsidRPr="009A396A">
        <w:rPr>
          <w:rFonts w:ascii="Arial" w:hAnsi="Arial" w:cs="Arial"/>
          <w:color w:val="000000"/>
        </w:rPr>
        <w:t xml:space="preserve"> </w:t>
      </w:r>
      <w:r w:rsidRPr="009A396A">
        <w:rPr>
          <w:rFonts w:ascii="Arial" w:hAnsi="Arial" w:cs="Arial"/>
          <w:color w:val="000000"/>
        </w:rPr>
        <w:t>y</w:t>
      </w:r>
      <w:r w:rsidR="00F712BE" w:rsidRPr="009A396A">
        <w:rPr>
          <w:rFonts w:ascii="Arial" w:hAnsi="Arial" w:cs="Arial"/>
          <w:color w:val="000000"/>
        </w:rPr>
        <w:t xml:space="preserve"> </w:t>
      </w:r>
      <w:r w:rsidRPr="009A396A">
        <w:rPr>
          <w:rFonts w:ascii="Arial" w:hAnsi="Arial" w:cs="Arial"/>
          <w:color w:val="000000"/>
        </w:rPr>
        <w:t>V</w:t>
      </w:r>
      <w:r w:rsidR="00F712BE" w:rsidRPr="009A396A">
        <w:rPr>
          <w:rFonts w:ascii="Arial" w:hAnsi="Arial" w:cs="Arial"/>
          <w:color w:val="000000"/>
        </w:rPr>
        <w:t xml:space="preserve"> </w:t>
      </w:r>
      <w:r w:rsidRPr="009A396A">
        <w:rPr>
          <w:rFonts w:ascii="Arial" w:hAnsi="Arial" w:cs="Arial"/>
          <w:color w:val="000000"/>
        </w:rPr>
        <w:t>y</w:t>
      </w:r>
      <w:r w:rsidR="00F712BE" w:rsidRPr="009A396A">
        <w:rPr>
          <w:rFonts w:ascii="Arial" w:hAnsi="Arial" w:cs="Arial"/>
          <w:color w:val="000000"/>
        </w:rPr>
        <w:t xml:space="preserve"> </w:t>
      </w:r>
      <w:r w:rsidRPr="009A396A">
        <w:rPr>
          <w:rFonts w:ascii="Arial" w:hAnsi="Arial" w:cs="Arial"/>
          <w:color w:val="000000"/>
        </w:rPr>
        <w:t>Transitorio</w:t>
      </w:r>
      <w:r w:rsidR="00F712BE" w:rsidRPr="009A396A">
        <w:rPr>
          <w:rFonts w:ascii="Arial" w:hAnsi="Arial" w:cs="Arial"/>
          <w:color w:val="000000"/>
        </w:rPr>
        <w:t xml:space="preserve"> </w:t>
      </w:r>
      <w:r w:rsidRPr="009A396A">
        <w:rPr>
          <w:rFonts w:ascii="Arial" w:hAnsi="Arial" w:cs="Arial"/>
          <w:color w:val="000000"/>
        </w:rPr>
        <w:t>Quinto</w:t>
      </w:r>
      <w:r w:rsidR="00F712BE" w:rsidRPr="009A396A">
        <w:rPr>
          <w:rFonts w:ascii="Arial" w:hAnsi="Arial" w:cs="Arial"/>
          <w:color w:val="000000"/>
        </w:rPr>
        <w:t xml:space="preserve"> </w:t>
      </w:r>
      <w:r w:rsidRPr="009A396A">
        <w:rPr>
          <w:rFonts w:ascii="Arial" w:hAnsi="Arial" w:cs="Arial"/>
          <w:color w:val="000000"/>
        </w:rPr>
        <w:t>de</w:t>
      </w:r>
      <w:r w:rsidR="00F712BE" w:rsidRPr="009A396A">
        <w:rPr>
          <w:rFonts w:ascii="Arial" w:hAnsi="Arial" w:cs="Arial"/>
          <w:color w:val="000000"/>
        </w:rPr>
        <w:t xml:space="preserve"> </w:t>
      </w:r>
      <w:r w:rsidRPr="009A396A">
        <w:rPr>
          <w:rFonts w:ascii="Arial" w:hAnsi="Arial" w:cs="Arial"/>
          <w:color w:val="000000"/>
        </w:rPr>
        <w:t>la</w:t>
      </w:r>
      <w:r w:rsidR="00F712BE" w:rsidRPr="009A396A">
        <w:rPr>
          <w:rFonts w:ascii="Arial" w:hAnsi="Arial" w:cs="Arial"/>
          <w:color w:val="000000"/>
        </w:rPr>
        <w:t xml:space="preserve"> </w:t>
      </w:r>
      <w:r w:rsidRPr="009A396A">
        <w:rPr>
          <w:rFonts w:ascii="Arial" w:hAnsi="Arial" w:cs="Arial"/>
          <w:color w:val="000000"/>
        </w:rPr>
        <w:t>Ley</w:t>
      </w:r>
      <w:r w:rsidR="00F712BE" w:rsidRPr="009A396A">
        <w:rPr>
          <w:rFonts w:ascii="Arial" w:hAnsi="Arial" w:cs="Arial"/>
          <w:color w:val="000000"/>
        </w:rPr>
        <w:t xml:space="preserve"> </w:t>
      </w:r>
      <w:r w:rsidRPr="009A396A">
        <w:rPr>
          <w:rFonts w:ascii="Arial" w:hAnsi="Arial" w:cs="Arial"/>
          <w:color w:val="000000"/>
        </w:rPr>
        <w:t>Federal</w:t>
      </w:r>
      <w:r w:rsidR="00F712BE" w:rsidRPr="009A396A">
        <w:rPr>
          <w:rFonts w:ascii="Arial" w:hAnsi="Arial" w:cs="Arial"/>
          <w:color w:val="000000"/>
        </w:rPr>
        <w:t xml:space="preserve"> </w:t>
      </w:r>
      <w:r w:rsidRPr="009A396A">
        <w:rPr>
          <w:rFonts w:ascii="Arial" w:hAnsi="Arial" w:cs="Arial"/>
          <w:color w:val="000000"/>
        </w:rPr>
        <w:t>de</w:t>
      </w:r>
      <w:r w:rsidR="00F712BE" w:rsidRPr="009A396A">
        <w:rPr>
          <w:rFonts w:ascii="Arial" w:hAnsi="Arial" w:cs="Arial"/>
          <w:color w:val="000000"/>
        </w:rPr>
        <w:t xml:space="preserve"> </w:t>
      </w:r>
      <w:r w:rsidRPr="009A396A">
        <w:rPr>
          <w:rFonts w:ascii="Arial" w:hAnsi="Arial" w:cs="Arial"/>
          <w:color w:val="000000"/>
        </w:rPr>
        <w:t>Transparencia</w:t>
      </w:r>
      <w:r w:rsidR="00F712BE" w:rsidRPr="009A396A">
        <w:rPr>
          <w:rFonts w:ascii="Arial" w:hAnsi="Arial" w:cs="Arial"/>
          <w:color w:val="000000"/>
        </w:rPr>
        <w:t xml:space="preserve"> </w:t>
      </w:r>
      <w:r w:rsidRPr="009A396A">
        <w:rPr>
          <w:rFonts w:ascii="Arial" w:hAnsi="Arial" w:cs="Arial"/>
          <w:color w:val="000000"/>
        </w:rPr>
        <w:t>y</w:t>
      </w:r>
      <w:r w:rsidR="00F712BE" w:rsidRPr="009A396A">
        <w:rPr>
          <w:rFonts w:ascii="Arial" w:hAnsi="Arial" w:cs="Arial"/>
          <w:color w:val="000000"/>
        </w:rPr>
        <w:t xml:space="preserve"> </w:t>
      </w:r>
      <w:r w:rsidRPr="009A396A">
        <w:rPr>
          <w:rFonts w:ascii="Arial" w:hAnsi="Arial" w:cs="Arial"/>
          <w:color w:val="000000"/>
        </w:rPr>
        <w:t>Acceso</w:t>
      </w:r>
      <w:r w:rsidR="00F712BE" w:rsidRPr="009A396A">
        <w:rPr>
          <w:rFonts w:ascii="Arial" w:hAnsi="Arial" w:cs="Arial"/>
          <w:color w:val="000000"/>
        </w:rPr>
        <w:t xml:space="preserve"> </w:t>
      </w:r>
      <w:r w:rsidRPr="009A396A">
        <w:rPr>
          <w:rFonts w:ascii="Arial" w:hAnsi="Arial" w:cs="Arial"/>
          <w:color w:val="000000"/>
        </w:rPr>
        <w:t>a</w:t>
      </w:r>
      <w:r w:rsidR="00F712BE" w:rsidRPr="009A396A">
        <w:rPr>
          <w:rFonts w:ascii="Arial" w:hAnsi="Arial" w:cs="Arial"/>
          <w:color w:val="000000"/>
        </w:rPr>
        <w:t xml:space="preserve"> </w:t>
      </w:r>
      <w:r w:rsidRPr="009A396A">
        <w:rPr>
          <w:rFonts w:ascii="Arial" w:hAnsi="Arial" w:cs="Arial"/>
          <w:color w:val="000000"/>
        </w:rPr>
        <w:t>la</w:t>
      </w:r>
      <w:r w:rsidR="00F712BE" w:rsidRPr="009A396A">
        <w:rPr>
          <w:rFonts w:ascii="Arial" w:hAnsi="Arial" w:cs="Arial"/>
          <w:color w:val="000000"/>
        </w:rPr>
        <w:t xml:space="preserve"> </w:t>
      </w:r>
      <w:r w:rsidRPr="009A396A">
        <w:rPr>
          <w:rFonts w:ascii="Arial" w:hAnsi="Arial" w:cs="Arial"/>
          <w:color w:val="000000"/>
        </w:rPr>
        <w:t>Información</w:t>
      </w:r>
      <w:r w:rsidR="00F712BE" w:rsidRPr="009A396A">
        <w:rPr>
          <w:rFonts w:ascii="Arial" w:hAnsi="Arial" w:cs="Arial"/>
          <w:color w:val="000000"/>
        </w:rPr>
        <w:t xml:space="preserve"> </w:t>
      </w:r>
      <w:r w:rsidRPr="009A396A">
        <w:rPr>
          <w:rFonts w:ascii="Arial" w:hAnsi="Arial" w:cs="Arial"/>
          <w:color w:val="000000"/>
        </w:rPr>
        <w:t>Pública</w:t>
      </w:r>
      <w:r w:rsidR="00F712BE" w:rsidRPr="009A396A">
        <w:rPr>
          <w:rFonts w:ascii="Arial" w:hAnsi="Arial" w:cs="Arial"/>
          <w:color w:val="000000"/>
        </w:rPr>
        <w:t xml:space="preserve"> </w:t>
      </w:r>
      <w:r w:rsidRPr="009A396A">
        <w:rPr>
          <w:rFonts w:ascii="Arial" w:hAnsi="Arial" w:cs="Arial"/>
          <w:color w:val="000000"/>
        </w:rPr>
        <w:t>(</w:t>
      </w:r>
      <w:r w:rsidRPr="009A396A">
        <w:rPr>
          <w:rFonts w:ascii="Arial" w:hAnsi="Arial" w:cs="Arial"/>
          <w:b/>
          <w:color w:val="000000"/>
        </w:rPr>
        <w:t>LFTAIP</w:t>
      </w:r>
      <w:r w:rsidRPr="009A396A">
        <w:rPr>
          <w:rFonts w:ascii="Arial" w:hAnsi="Arial" w:cs="Arial"/>
          <w:color w:val="000000"/>
        </w:rPr>
        <w:t>),</w:t>
      </w:r>
      <w:r w:rsidR="00F712BE" w:rsidRPr="009A396A">
        <w:rPr>
          <w:rFonts w:ascii="Arial" w:hAnsi="Arial" w:cs="Arial"/>
          <w:color w:val="000000"/>
        </w:rPr>
        <w:t xml:space="preserve"> </w:t>
      </w:r>
      <w:r w:rsidRPr="009A396A">
        <w:rPr>
          <w:rFonts w:ascii="Arial" w:hAnsi="Arial" w:cs="Arial"/>
          <w:color w:val="000000"/>
        </w:rPr>
        <w:t>en</w:t>
      </w:r>
      <w:r w:rsidR="00F712BE" w:rsidRPr="009A396A">
        <w:rPr>
          <w:rFonts w:ascii="Arial" w:hAnsi="Arial" w:cs="Arial"/>
          <w:color w:val="000000"/>
        </w:rPr>
        <w:t xml:space="preserve"> </w:t>
      </w:r>
      <w:r w:rsidRPr="009A396A">
        <w:rPr>
          <w:rFonts w:ascii="Arial" w:hAnsi="Arial" w:cs="Arial"/>
          <w:color w:val="000000"/>
        </w:rPr>
        <w:t>correlación</w:t>
      </w:r>
      <w:r w:rsidR="00F712BE" w:rsidRPr="009A396A">
        <w:rPr>
          <w:rFonts w:ascii="Arial" w:hAnsi="Arial" w:cs="Arial"/>
          <w:color w:val="000000"/>
        </w:rPr>
        <w:t xml:space="preserve"> </w:t>
      </w:r>
      <w:r w:rsidRPr="009A396A">
        <w:rPr>
          <w:rFonts w:ascii="Arial" w:hAnsi="Arial" w:cs="Arial"/>
          <w:color w:val="000000"/>
        </w:rPr>
        <w:t>a</w:t>
      </w:r>
      <w:r w:rsidR="00F712BE" w:rsidRPr="009A396A">
        <w:rPr>
          <w:rFonts w:ascii="Arial" w:hAnsi="Arial" w:cs="Arial"/>
          <w:color w:val="000000"/>
        </w:rPr>
        <w:t xml:space="preserve"> </w:t>
      </w:r>
      <w:r w:rsidRPr="009A396A">
        <w:rPr>
          <w:rFonts w:ascii="Arial" w:hAnsi="Arial" w:cs="Arial"/>
          <w:color w:val="000000"/>
        </w:rPr>
        <w:t>los</w:t>
      </w:r>
      <w:r w:rsidR="00F712BE" w:rsidRPr="009A396A">
        <w:rPr>
          <w:rFonts w:ascii="Arial" w:hAnsi="Arial" w:cs="Arial"/>
          <w:color w:val="000000"/>
        </w:rPr>
        <w:t xml:space="preserve"> </w:t>
      </w:r>
      <w:r w:rsidRPr="009A396A">
        <w:rPr>
          <w:rFonts w:ascii="Arial" w:hAnsi="Arial" w:cs="Arial"/>
          <w:color w:val="000000"/>
        </w:rPr>
        <w:t>artículos</w:t>
      </w:r>
      <w:r w:rsidR="00F712BE" w:rsidRPr="009A396A">
        <w:rPr>
          <w:rFonts w:ascii="Arial" w:hAnsi="Arial" w:cs="Arial"/>
          <w:color w:val="000000"/>
        </w:rPr>
        <w:t xml:space="preserve"> </w:t>
      </w:r>
      <w:r w:rsidRPr="009A396A">
        <w:rPr>
          <w:rFonts w:ascii="Arial" w:hAnsi="Arial" w:cs="Arial"/>
          <w:color w:val="000000"/>
        </w:rPr>
        <w:t>1°;</w:t>
      </w:r>
      <w:r w:rsidR="00F712BE" w:rsidRPr="009A396A">
        <w:rPr>
          <w:rFonts w:ascii="Arial" w:hAnsi="Arial" w:cs="Arial"/>
          <w:color w:val="000000"/>
        </w:rPr>
        <w:t xml:space="preserve"> </w:t>
      </w:r>
      <w:r w:rsidRPr="009A396A">
        <w:rPr>
          <w:rFonts w:ascii="Arial" w:hAnsi="Arial" w:cs="Arial"/>
          <w:color w:val="000000"/>
        </w:rPr>
        <w:t>3°,</w:t>
      </w:r>
      <w:r w:rsidR="00F712BE" w:rsidRPr="009A396A">
        <w:rPr>
          <w:rFonts w:ascii="Arial" w:hAnsi="Arial" w:cs="Arial"/>
          <w:color w:val="000000"/>
        </w:rPr>
        <w:t xml:space="preserve"> </w:t>
      </w:r>
      <w:r w:rsidRPr="009A396A">
        <w:rPr>
          <w:rFonts w:ascii="Arial" w:hAnsi="Arial" w:cs="Arial"/>
          <w:color w:val="000000"/>
        </w:rPr>
        <w:t>Apartado</w:t>
      </w:r>
      <w:r w:rsidR="00F712BE" w:rsidRPr="009A396A">
        <w:rPr>
          <w:rFonts w:ascii="Arial" w:hAnsi="Arial" w:cs="Arial"/>
          <w:color w:val="000000"/>
        </w:rPr>
        <w:t xml:space="preserve"> </w:t>
      </w:r>
      <w:r w:rsidRPr="009A396A">
        <w:rPr>
          <w:rFonts w:ascii="Arial" w:hAnsi="Arial" w:cs="Arial"/>
          <w:color w:val="000000"/>
        </w:rPr>
        <w:t>A,</w:t>
      </w:r>
      <w:r w:rsidR="00F712BE" w:rsidRPr="009A396A">
        <w:rPr>
          <w:rFonts w:ascii="Arial" w:hAnsi="Arial" w:cs="Arial"/>
          <w:color w:val="000000"/>
        </w:rPr>
        <w:t xml:space="preserve"> </w:t>
      </w:r>
      <w:r w:rsidRPr="009A396A">
        <w:rPr>
          <w:rFonts w:ascii="Arial" w:hAnsi="Arial" w:cs="Arial"/>
          <w:color w:val="000000"/>
        </w:rPr>
        <w:t>fracción</w:t>
      </w:r>
      <w:r w:rsidR="00F712BE" w:rsidRPr="009A396A">
        <w:rPr>
          <w:rFonts w:ascii="Arial" w:hAnsi="Arial" w:cs="Arial"/>
          <w:color w:val="000000"/>
        </w:rPr>
        <w:t xml:space="preserve"> </w:t>
      </w:r>
      <w:r w:rsidRPr="009A396A">
        <w:rPr>
          <w:rFonts w:ascii="Arial" w:hAnsi="Arial" w:cs="Arial"/>
          <w:color w:val="000000"/>
        </w:rPr>
        <w:t>IV;</w:t>
      </w:r>
      <w:r w:rsidR="00F712BE" w:rsidRPr="009A396A">
        <w:rPr>
          <w:rFonts w:ascii="Arial" w:hAnsi="Arial" w:cs="Arial"/>
          <w:color w:val="000000"/>
        </w:rPr>
        <w:t xml:space="preserve"> </w:t>
      </w:r>
      <w:r w:rsidRPr="009A396A">
        <w:rPr>
          <w:rFonts w:ascii="Arial" w:hAnsi="Arial" w:cs="Arial"/>
          <w:color w:val="000000"/>
        </w:rPr>
        <w:t>y</w:t>
      </w:r>
      <w:r w:rsidR="00F712BE" w:rsidRPr="009A396A">
        <w:rPr>
          <w:rFonts w:ascii="Arial" w:hAnsi="Arial" w:cs="Arial"/>
          <w:color w:val="000000"/>
        </w:rPr>
        <w:t xml:space="preserve"> </w:t>
      </w:r>
      <w:r w:rsidRPr="009A396A">
        <w:rPr>
          <w:rFonts w:ascii="Arial" w:hAnsi="Arial" w:cs="Arial"/>
          <w:color w:val="000000"/>
        </w:rPr>
        <w:t>29,</w:t>
      </w:r>
      <w:r w:rsidR="00F712BE" w:rsidRPr="009A396A">
        <w:rPr>
          <w:rFonts w:ascii="Arial" w:hAnsi="Arial" w:cs="Arial"/>
          <w:color w:val="000000"/>
        </w:rPr>
        <w:t xml:space="preserve"> </w:t>
      </w:r>
      <w:r w:rsidRPr="009A396A">
        <w:rPr>
          <w:rFonts w:ascii="Arial" w:hAnsi="Arial" w:cs="Arial"/>
          <w:color w:val="000000"/>
        </w:rPr>
        <w:t>fracciones</w:t>
      </w:r>
      <w:r w:rsidR="00F712BE" w:rsidRPr="009A396A">
        <w:rPr>
          <w:rFonts w:ascii="Arial" w:hAnsi="Arial" w:cs="Arial"/>
          <w:color w:val="000000"/>
        </w:rPr>
        <w:t xml:space="preserve"> </w:t>
      </w:r>
      <w:r w:rsidRPr="009A396A">
        <w:rPr>
          <w:rFonts w:ascii="Arial" w:hAnsi="Arial" w:cs="Arial"/>
          <w:color w:val="000000"/>
        </w:rPr>
        <w:t>XII</w:t>
      </w:r>
      <w:r w:rsidR="00F712BE" w:rsidRPr="009A396A">
        <w:rPr>
          <w:rFonts w:ascii="Arial" w:hAnsi="Arial" w:cs="Arial"/>
          <w:color w:val="000000"/>
        </w:rPr>
        <w:t xml:space="preserve"> </w:t>
      </w:r>
      <w:r w:rsidRPr="009A396A">
        <w:rPr>
          <w:rFonts w:ascii="Arial" w:hAnsi="Arial" w:cs="Arial"/>
          <w:color w:val="000000"/>
        </w:rPr>
        <w:t>y</w:t>
      </w:r>
      <w:r w:rsidR="00F712BE" w:rsidRPr="009A396A">
        <w:rPr>
          <w:rFonts w:ascii="Arial" w:hAnsi="Arial" w:cs="Arial"/>
          <w:color w:val="000000"/>
        </w:rPr>
        <w:t xml:space="preserve"> </w:t>
      </w:r>
      <w:r w:rsidRPr="009A396A">
        <w:rPr>
          <w:rFonts w:ascii="Arial" w:hAnsi="Arial" w:cs="Arial"/>
          <w:color w:val="000000"/>
        </w:rPr>
        <w:t>XIII,</w:t>
      </w:r>
      <w:r w:rsidR="00F712BE" w:rsidRPr="009A396A">
        <w:rPr>
          <w:rFonts w:ascii="Arial" w:hAnsi="Arial" w:cs="Arial"/>
          <w:color w:val="000000"/>
        </w:rPr>
        <w:t xml:space="preserve"> </w:t>
      </w:r>
      <w:r w:rsidRPr="009A396A">
        <w:rPr>
          <w:rFonts w:ascii="Arial" w:hAnsi="Arial" w:cs="Arial"/>
          <w:color w:val="000000"/>
        </w:rPr>
        <w:t>del</w:t>
      </w:r>
      <w:r w:rsidR="00F712BE" w:rsidRPr="009A396A">
        <w:rPr>
          <w:rFonts w:ascii="Arial" w:hAnsi="Arial" w:cs="Arial"/>
          <w:color w:val="000000"/>
        </w:rPr>
        <w:t xml:space="preserve"> </w:t>
      </w:r>
      <w:r w:rsidRPr="009A396A">
        <w:rPr>
          <w:rFonts w:ascii="Arial" w:hAnsi="Arial" w:cs="Arial"/>
          <w:color w:val="000000"/>
        </w:rPr>
        <w:t>Reglamento</w:t>
      </w:r>
      <w:r w:rsidR="00F712BE" w:rsidRPr="009A396A">
        <w:rPr>
          <w:rFonts w:ascii="Arial" w:hAnsi="Arial" w:cs="Arial"/>
          <w:color w:val="000000"/>
        </w:rPr>
        <w:t xml:space="preserve"> </w:t>
      </w:r>
      <w:r w:rsidRPr="009A396A">
        <w:rPr>
          <w:rFonts w:ascii="Arial" w:hAnsi="Arial" w:cs="Arial"/>
          <w:color w:val="000000"/>
        </w:rPr>
        <w:t>Interior</w:t>
      </w:r>
      <w:r w:rsidR="00F712BE" w:rsidRPr="009A396A">
        <w:rPr>
          <w:rFonts w:ascii="Arial" w:hAnsi="Arial" w:cs="Arial"/>
          <w:color w:val="000000"/>
        </w:rPr>
        <w:t xml:space="preserve"> </w:t>
      </w:r>
      <w:r w:rsidRPr="009A396A">
        <w:rPr>
          <w:rFonts w:ascii="Arial" w:hAnsi="Arial" w:cs="Arial"/>
          <w:color w:val="000000"/>
        </w:rPr>
        <w:t>de</w:t>
      </w:r>
      <w:r w:rsidR="00F712BE" w:rsidRPr="009A396A">
        <w:rPr>
          <w:rFonts w:ascii="Arial" w:hAnsi="Arial" w:cs="Arial"/>
          <w:color w:val="000000"/>
        </w:rPr>
        <w:t xml:space="preserve"> </w:t>
      </w:r>
      <w:r w:rsidRPr="009A396A">
        <w:rPr>
          <w:rFonts w:ascii="Arial" w:hAnsi="Arial" w:cs="Arial"/>
          <w:color w:val="000000"/>
        </w:rPr>
        <w:t>la</w:t>
      </w:r>
      <w:r w:rsidR="00F712BE" w:rsidRPr="009A396A">
        <w:rPr>
          <w:rFonts w:ascii="Arial" w:hAnsi="Arial" w:cs="Arial"/>
          <w:color w:val="000000"/>
        </w:rPr>
        <w:t xml:space="preserve"> </w:t>
      </w:r>
      <w:r w:rsidRPr="009A396A">
        <w:rPr>
          <w:rFonts w:ascii="Arial" w:hAnsi="Arial" w:cs="Arial"/>
          <w:color w:val="000000"/>
        </w:rPr>
        <w:t>Secretaría</w:t>
      </w:r>
      <w:r w:rsidR="00F712BE" w:rsidRPr="009A396A">
        <w:rPr>
          <w:rFonts w:ascii="Arial" w:hAnsi="Arial" w:cs="Arial"/>
          <w:color w:val="000000"/>
        </w:rPr>
        <w:t xml:space="preserve"> </w:t>
      </w:r>
      <w:r w:rsidRPr="009A396A">
        <w:rPr>
          <w:rFonts w:ascii="Arial" w:hAnsi="Arial" w:cs="Arial"/>
          <w:color w:val="000000"/>
        </w:rPr>
        <w:t>de</w:t>
      </w:r>
      <w:r w:rsidR="00F712BE" w:rsidRPr="009A396A">
        <w:rPr>
          <w:rFonts w:ascii="Arial" w:hAnsi="Arial" w:cs="Arial"/>
          <w:color w:val="000000"/>
        </w:rPr>
        <w:t xml:space="preserve"> </w:t>
      </w:r>
      <w:r w:rsidRPr="009A396A">
        <w:rPr>
          <w:rFonts w:ascii="Arial" w:hAnsi="Arial" w:cs="Arial"/>
          <w:color w:val="000000"/>
        </w:rPr>
        <w:t>Medio</w:t>
      </w:r>
      <w:r w:rsidR="00F712BE" w:rsidRPr="009A396A">
        <w:rPr>
          <w:rFonts w:ascii="Arial" w:hAnsi="Arial" w:cs="Arial"/>
          <w:color w:val="000000"/>
        </w:rPr>
        <w:t xml:space="preserve"> </w:t>
      </w:r>
      <w:r w:rsidRPr="009A396A">
        <w:rPr>
          <w:rFonts w:ascii="Arial" w:hAnsi="Arial" w:cs="Arial"/>
          <w:color w:val="000000"/>
        </w:rPr>
        <w:t>Ambiente</w:t>
      </w:r>
      <w:r w:rsidR="00F712BE" w:rsidRPr="009A396A">
        <w:rPr>
          <w:rFonts w:ascii="Arial" w:hAnsi="Arial" w:cs="Arial"/>
          <w:color w:val="000000"/>
        </w:rPr>
        <w:t xml:space="preserve"> </w:t>
      </w:r>
      <w:r w:rsidRPr="009A396A">
        <w:rPr>
          <w:rFonts w:ascii="Arial" w:hAnsi="Arial" w:cs="Arial"/>
          <w:color w:val="000000"/>
        </w:rPr>
        <w:t>y</w:t>
      </w:r>
      <w:r w:rsidR="00F712BE" w:rsidRPr="009A396A">
        <w:rPr>
          <w:rFonts w:ascii="Arial" w:hAnsi="Arial" w:cs="Arial"/>
          <w:color w:val="000000"/>
        </w:rPr>
        <w:t xml:space="preserve"> </w:t>
      </w:r>
      <w:r w:rsidRPr="009A396A">
        <w:rPr>
          <w:rFonts w:ascii="Arial" w:hAnsi="Arial" w:cs="Arial"/>
          <w:color w:val="000000"/>
        </w:rPr>
        <w:t>Recursos</w:t>
      </w:r>
      <w:r w:rsidR="00F712BE" w:rsidRPr="009A396A">
        <w:rPr>
          <w:rFonts w:ascii="Arial" w:hAnsi="Arial" w:cs="Arial"/>
          <w:color w:val="000000"/>
        </w:rPr>
        <w:t xml:space="preserve"> </w:t>
      </w:r>
      <w:r w:rsidRPr="009A396A">
        <w:rPr>
          <w:rFonts w:ascii="Arial" w:hAnsi="Arial" w:cs="Arial"/>
          <w:color w:val="000000"/>
        </w:rPr>
        <w:t>Naturales,</w:t>
      </w:r>
      <w:r w:rsidR="00F712BE" w:rsidRPr="009A396A">
        <w:rPr>
          <w:rFonts w:ascii="Arial" w:hAnsi="Arial" w:cs="Arial"/>
          <w:color w:val="000000"/>
        </w:rPr>
        <w:t xml:space="preserve"> </w:t>
      </w:r>
      <w:r w:rsidRPr="009A396A">
        <w:rPr>
          <w:rFonts w:ascii="Arial" w:hAnsi="Arial" w:cs="Arial"/>
          <w:color w:val="000000"/>
        </w:rPr>
        <w:t>publicado</w:t>
      </w:r>
      <w:r w:rsidR="00F712BE" w:rsidRPr="009A396A">
        <w:rPr>
          <w:rFonts w:ascii="Arial" w:hAnsi="Arial" w:cs="Arial"/>
          <w:color w:val="000000"/>
        </w:rPr>
        <w:t xml:space="preserve"> </w:t>
      </w:r>
      <w:r w:rsidRPr="009A396A">
        <w:rPr>
          <w:rFonts w:ascii="Arial" w:hAnsi="Arial" w:cs="Arial"/>
          <w:color w:val="000000"/>
        </w:rPr>
        <w:t>en</w:t>
      </w:r>
      <w:r w:rsidR="00F712BE" w:rsidRPr="009A396A">
        <w:rPr>
          <w:rFonts w:ascii="Arial" w:hAnsi="Arial" w:cs="Arial"/>
          <w:color w:val="000000"/>
        </w:rPr>
        <w:t xml:space="preserve"> </w:t>
      </w:r>
      <w:r w:rsidRPr="009A396A">
        <w:rPr>
          <w:rFonts w:ascii="Arial" w:hAnsi="Arial" w:cs="Arial"/>
          <w:color w:val="000000"/>
        </w:rPr>
        <w:t>el</w:t>
      </w:r>
      <w:r w:rsidR="00F712BE" w:rsidRPr="009A396A">
        <w:rPr>
          <w:rFonts w:ascii="Arial" w:hAnsi="Arial" w:cs="Arial"/>
          <w:color w:val="000000"/>
        </w:rPr>
        <w:t xml:space="preserve"> </w:t>
      </w:r>
      <w:r w:rsidRPr="009A396A">
        <w:rPr>
          <w:rFonts w:ascii="Arial" w:hAnsi="Arial" w:cs="Arial"/>
          <w:color w:val="000000"/>
        </w:rPr>
        <w:t>Diario</w:t>
      </w:r>
      <w:r w:rsidR="00F712BE" w:rsidRPr="009A396A">
        <w:rPr>
          <w:rFonts w:ascii="Arial" w:hAnsi="Arial" w:cs="Arial"/>
          <w:color w:val="000000"/>
        </w:rPr>
        <w:t xml:space="preserve"> </w:t>
      </w:r>
      <w:r w:rsidRPr="009A396A">
        <w:rPr>
          <w:rFonts w:ascii="Arial" w:hAnsi="Arial" w:cs="Arial"/>
          <w:color w:val="000000"/>
        </w:rPr>
        <w:t>Oficial</w:t>
      </w:r>
      <w:r w:rsidR="00F712BE" w:rsidRPr="009A396A">
        <w:rPr>
          <w:rFonts w:ascii="Arial" w:hAnsi="Arial" w:cs="Arial"/>
          <w:color w:val="000000"/>
        </w:rPr>
        <w:t xml:space="preserve"> </w:t>
      </w:r>
      <w:r w:rsidRPr="009A396A">
        <w:rPr>
          <w:rFonts w:ascii="Arial" w:hAnsi="Arial" w:cs="Arial"/>
          <w:color w:val="000000"/>
        </w:rPr>
        <w:t>de</w:t>
      </w:r>
      <w:r w:rsidR="00F712BE" w:rsidRPr="009A396A">
        <w:rPr>
          <w:rFonts w:ascii="Arial" w:hAnsi="Arial" w:cs="Arial"/>
          <w:color w:val="000000"/>
        </w:rPr>
        <w:t xml:space="preserve"> </w:t>
      </w:r>
      <w:r w:rsidRPr="009A396A">
        <w:rPr>
          <w:rFonts w:ascii="Arial" w:hAnsi="Arial" w:cs="Arial"/>
          <w:color w:val="000000"/>
        </w:rPr>
        <w:t>la</w:t>
      </w:r>
      <w:r w:rsidR="00F712BE" w:rsidRPr="009A396A">
        <w:rPr>
          <w:rFonts w:ascii="Arial" w:hAnsi="Arial" w:cs="Arial"/>
          <w:color w:val="000000"/>
        </w:rPr>
        <w:t xml:space="preserve"> </w:t>
      </w:r>
      <w:r w:rsidRPr="009A396A">
        <w:rPr>
          <w:rFonts w:ascii="Arial" w:hAnsi="Arial" w:cs="Arial"/>
          <w:color w:val="000000"/>
        </w:rPr>
        <w:t>Federación</w:t>
      </w:r>
      <w:r w:rsidR="00F712BE" w:rsidRPr="009A396A">
        <w:rPr>
          <w:rFonts w:ascii="Arial" w:hAnsi="Arial" w:cs="Arial"/>
          <w:color w:val="000000"/>
        </w:rPr>
        <w:t xml:space="preserve"> </w:t>
      </w:r>
      <w:r w:rsidRPr="009A396A">
        <w:rPr>
          <w:rFonts w:ascii="Arial" w:hAnsi="Arial" w:cs="Arial"/>
          <w:color w:val="000000"/>
        </w:rPr>
        <w:t>el</w:t>
      </w:r>
      <w:r w:rsidR="00F712BE" w:rsidRPr="009A396A">
        <w:rPr>
          <w:rFonts w:ascii="Arial" w:hAnsi="Arial" w:cs="Arial"/>
          <w:color w:val="000000"/>
        </w:rPr>
        <w:t xml:space="preserve"> </w:t>
      </w:r>
      <w:r w:rsidRPr="009A396A">
        <w:rPr>
          <w:rFonts w:ascii="Arial" w:hAnsi="Arial" w:cs="Arial"/>
          <w:color w:val="000000"/>
        </w:rPr>
        <w:t>27</w:t>
      </w:r>
      <w:r w:rsidR="00F712BE" w:rsidRPr="009A396A">
        <w:rPr>
          <w:rFonts w:ascii="Arial" w:hAnsi="Arial" w:cs="Arial"/>
          <w:color w:val="000000"/>
        </w:rPr>
        <w:t xml:space="preserve"> </w:t>
      </w:r>
      <w:r w:rsidRPr="009A396A">
        <w:rPr>
          <w:rFonts w:ascii="Arial" w:hAnsi="Arial" w:cs="Arial"/>
          <w:color w:val="000000"/>
        </w:rPr>
        <w:t>de</w:t>
      </w:r>
      <w:r w:rsidR="00F712BE" w:rsidRPr="009A396A">
        <w:rPr>
          <w:rFonts w:ascii="Arial" w:hAnsi="Arial" w:cs="Arial"/>
          <w:color w:val="000000"/>
        </w:rPr>
        <w:t xml:space="preserve"> </w:t>
      </w:r>
      <w:r w:rsidRPr="009A396A">
        <w:rPr>
          <w:rFonts w:ascii="Arial" w:hAnsi="Arial" w:cs="Arial"/>
          <w:color w:val="000000"/>
        </w:rPr>
        <w:t>Julio</w:t>
      </w:r>
      <w:r w:rsidR="00F712BE" w:rsidRPr="009A396A">
        <w:rPr>
          <w:rFonts w:ascii="Arial" w:hAnsi="Arial" w:cs="Arial"/>
          <w:color w:val="000000"/>
        </w:rPr>
        <w:t xml:space="preserve"> </w:t>
      </w:r>
      <w:r w:rsidRPr="009A396A">
        <w:rPr>
          <w:rFonts w:ascii="Arial" w:hAnsi="Arial" w:cs="Arial"/>
          <w:color w:val="000000"/>
        </w:rPr>
        <w:t>de</w:t>
      </w:r>
      <w:r w:rsidR="00F712BE" w:rsidRPr="009A396A">
        <w:rPr>
          <w:rFonts w:ascii="Arial" w:hAnsi="Arial" w:cs="Arial"/>
          <w:color w:val="000000"/>
        </w:rPr>
        <w:t xml:space="preserve"> </w:t>
      </w:r>
      <w:r w:rsidRPr="009A396A">
        <w:rPr>
          <w:rFonts w:ascii="Arial" w:hAnsi="Arial" w:cs="Arial"/>
          <w:color w:val="000000"/>
        </w:rPr>
        <w:t>2022,</w:t>
      </w:r>
      <w:r w:rsidR="00F712BE" w:rsidRPr="009A396A">
        <w:rPr>
          <w:rFonts w:ascii="Arial" w:hAnsi="Arial" w:cs="Arial"/>
          <w:color w:val="000000"/>
        </w:rPr>
        <w:t xml:space="preserve"> </w:t>
      </w:r>
      <w:r w:rsidRPr="009A396A">
        <w:rPr>
          <w:rFonts w:ascii="Arial" w:hAnsi="Arial" w:cs="Arial"/>
          <w:color w:val="000000"/>
        </w:rPr>
        <w:t>se</w:t>
      </w:r>
      <w:r w:rsidR="00F712BE" w:rsidRPr="009A396A">
        <w:rPr>
          <w:rFonts w:ascii="Arial" w:hAnsi="Arial" w:cs="Arial"/>
          <w:color w:val="000000"/>
        </w:rPr>
        <w:t xml:space="preserve"> </w:t>
      </w:r>
      <w:r w:rsidRPr="009A396A">
        <w:rPr>
          <w:rFonts w:ascii="Arial" w:hAnsi="Arial" w:cs="Arial"/>
          <w:color w:val="000000"/>
        </w:rPr>
        <w:t>notifica</w:t>
      </w:r>
      <w:r w:rsidR="00F712BE" w:rsidRPr="009A396A">
        <w:rPr>
          <w:rFonts w:ascii="Arial" w:hAnsi="Arial" w:cs="Arial"/>
          <w:color w:val="000000"/>
        </w:rPr>
        <w:t xml:space="preserve"> </w:t>
      </w:r>
      <w:r w:rsidRPr="009A396A">
        <w:rPr>
          <w:rFonts w:ascii="Arial" w:hAnsi="Arial" w:cs="Arial"/>
          <w:color w:val="000000"/>
        </w:rPr>
        <w:t>la</w:t>
      </w:r>
      <w:r w:rsidR="00F712BE" w:rsidRPr="009A396A">
        <w:rPr>
          <w:rFonts w:ascii="Arial" w:hAnsi="Arial" w:cs="Arial"/>
          <w:color w:val="000000"/>
        </w:rPr>
        <w:t xml:space="preserve"> </w:t>
      </w:r>
      <w:r w:rsidRPr="009A396A">
        <w:rPr>
          <w:rFonts w:ascii="Arial" w:hAnsi="Arial" w:cs="Arial"/>
          <w:color w:val="000000"/>
        </w:rPr>
        <w:t>respuesta</w:t>
      </w:r>
      <w:r w:rsidR="00F712BE" w:rsidRPr="009A396A">
        <w:rPr>
          <w:rFonts w:ascii="Arial" w:hAnsi="Arial" w:cs="Arial"/>
          <w:color w:val="000000"/>
        </w:rPr>
        <w:t xml:space="preserve"> </w:t>
      </w:r>
      <w:r w:rsidRPr="009A396A">
        <w:rPr>
          <w:rFonts w:ascii="Arial" w:hAnsi="Arial" w:cs="Arial"/>
          <w:color w:val="000000"/>
        </w:rPr>
        <w:t>a</w:t>
      </w:r>
      <w:r w:rsidR="00F712BE" w:rsidRPr="009A396A">
        <w:rPr>
          <w:rFonts w:ascii="Arial" w:hAnsi="Arial" w:cs="Arial"/>
          <w:color w:val="000000"/>
        </w:rPr>
        <w:t xml:space="preserve"> </w:t>
      </w:r>
      <w:r w:rsidRPr="009A396A">
        <w:rPr>
          <w:rFonts w:ascii="Arial" w:hAnsi="Arial" w:cs="Arial"/>
          <w:color w:val="000000"/>
        </w:rPr>
        <w:t>su</w:t>
      </w:r>
      <w:r w:rsidR="00F712BE" w:rsidRPr="009A396A">
        <w:rPr>
          <w:rFonts w:ascii="Arial" w:hAnsi="Arial" w:cs="Arial"/>
          <w:color w:val="000000"/>
        </w:rPr>
        <w:t xml:space="preserve"> </w:t>
      </w:r>
      <w:r w:rsidRPr="009A396A">
        <w:rPr>
          <w:rFonts w:ascii="Arial" w:hAnsi="Arial" w:cs="Arial"/>
          <w:color w:val="000000"/>
        </w:rPr>
        <w:t>solicitud</w:t>
      </w:r>
      <w:r w:rsidR="00F712BE" w:rsidRPr="009A396A">
        <w:rPr>
          <w:rFonts w:ascii="Arial" w:hAnsi="Arial" w:cs="Arial"/>
          <w:color w:val="000000"/>
        </w:rPr>
        <w:t xml:space="preserve"> </w:t>
      </w:r>
      <w:r w:rsidRPr="009A396A">
        <w:rPr>
          <w:rFonts w:ascii="Arial" w:hAnsi="Arial" w:cs="Arial"/>
          <w:color w:val="000000"/>
        </w:rPr>
        <w:t>de</w:t>
      </w:r>
      <w:r w:rsidR="00F712BE" w:rsidRPr="009A396A">
        <w:rPr>
          <w:rFonts w:ascii="Arial" w:hAnsi="Arial" w:cs="Arial"/>
          <w:color w:val="000000"/>
        </w:rPr>
        <w:t xml:space="preserve"> </w:t>
      </w:r>
      <w:r w:rsidRPr="009A396A">
        <w:rPr>
          <w:rFonts w:ascii="Arial" w:hAnsi="Arial" w:cs="Arial"/>
          <w:color w:val="000000"/>
        </w:rPr>
        <w:t>información</w:t>
      </w:r>
      <w:r w:rsidR="00F712BE" w:rsidRPr="009A396A">
        <w:rPr>
          <w:rFonts w:ascii="Arial" w:hAnsi="Arial" w:cs="Arial"/>
          <w:color w:val="000000"/>
        </w:rPr>
        <w:t xml:space="preserve"> </w:t>
      </w:r>
      <w:r w:rsidRPr="009A396A">
        <w:rPr>
          <w:rFonts w:ascii="Arial" w:hAnsi="Arial" w:cs="Arial"/>
          <w:color w:val="000000"/>
        </w:rPr>
        <w:t>registrada</w:t>
      </w:r>
      <w:r w:rsidR="00F712BE" w:rsidRPr="009A396A">
        <w:rPr>
          <w:rFonts w:ascii="Arial" w:hAnsi="Arial" w:cs="Arial"/>
          <w:color w:val="000000"/>
        </w:rPr>
        <w:t xml:space="preserve"> </w:t>
      </w:r>
      <w:r w:rsidRPr="009A396A">
        <w:rPr>
          <w:rFonts w:ascii="Arial" w:hAnsi="Arial" w:cs="Arial"/>
          <w:color w:val="000000"/>
        </w:rPr>
        <w:t>en</w:t>
      </w:r>
      <w:r w:rsidR="00F712BE" w:rsidRPr="009A396A">
        <w:rPr>
          <w:rFonts w:ascii="Arial" w:hAnsi="Arial" w:cs="Arial"/>
          <w:color w:val="000000"/>
        </w:rPr>
        <w:t xml:space="preserve"> </w:t>
      </w:r>
      <w:r w:rsidRPr="009A396A">
        <w:rPr>
          <w:rFonts w:ascii="Arial" w:hAnsi="Arial" w:cs="Arial"/>
          <w:color w:val="000000"/>
        </w:rPr>
        <w:t>la</w:t>
      </w:r>
      <w:r w:rsidR="00F712BE" w:rsidRPr="009A396A">
        <w:rPr>
          <w:rFonts w:ascii="Arial" w:hAnsi="Arial" w:cs="Arial"/>
          <w:color w:val="000000"/>
        </w:rPr>
        <w:t xml:space="preserve"> </w:t>
      </w:r>
      <w:r w:rsidRPr="009A396A">
        <w:rPr>
          <w:rFonts w:ascii="Arial" w:hAnsi="Arial" w:cs="Arial"/>
          <w:color w:val="000000"/>
        </w:rPr>
        <w:t>Plataforma</w:t>
      </w:r>
      <w:r w:rsidR="00F712BE" w:rsidRPr="009A396A">
        <w:rPr>
          <w:rFonts w:ascii="Arial" w:hAnsi="Arial" w:cs="Arial"/>
          <w:color w:val="000000"/>
        </w:rPr>
        <w:t xml:space="preserve"> </w:t>
      </w:r>
      <w:r w:rsidRPr="009A396A">
        <w:rPr>
          <w:rFonts w:ascii="Arial" w:hAnsi="Arial" w:cs="Arial"/>
          <w:color w:val="000000"/>
        </w:rPr>
        <w:t>Nacional</w:t>
      </w:r>
      <w:r w:rsidR="00F712BE" w:rsidRPr="009A396A">
        <w:rPr>
          <w:rFonts w:ascii="Arial" w:hAnsi="Arial" w:cs="Arial"/>
          <w:color w:val="000000"/>
        </w:rPr>
        <w:t xml:space="preserve"> </w:t>
      </w:r>
      <w:r w:rsidRPr="009A396A">
        <w:rPr>
          <w:rFonts w:ascii="Arial" w:hAnsi="Arial" w:cs="Arial"/>
          <w:color w:val="000000"/>
        </w:rPr>
        <w:t>de</w:t>
      </w:r>
      <w:r w:rsidR="00F712BE" w:rsidRPr="009A396A">
        <w:rPr>
          <w:rFonts w:ascii="Arial" w:hAnsi="Arial" w:cs="Arial"/>
          <w:color w:val="000000"/>
        </w:rPr>
        <w:t xml:space="preserve"> </w:t>
      </w:r>
      <w:r w:rsidRPr="009A396A">
        <w:rPr>
          <w:rFonts w:ascii="Arial" w:hAnsi="Arial" w:cs="Arial"/>
          <w:color w:val="000000"/>
        </w:rPr>
        <w:t>Transparencia,</w:t>
      </w:r>
      <w:r w:rsidR="00F712BE" w:rsidRPr="009A396A">
        <w:rPr>
          <w:rFonts w:ascii="Arial" w:hAnsi="Arial" w:cs="Arial"/>
          <w:color w:val="000000"/>
        </w:rPr>
        <w:t xml:space="preserve"> </w:t>
      </w:r>
      <w:r w:rsidRPr="009A396A">
        <w:rPr>
          <w:rFonts w:ascii="Arial" w:hAnsi="Arial" w:cs="Arial"/>
          <w:color w:val="000000"/>
        </w:rPr>
        <w:t>con</w:t>
      </w:r>
      <w:r w:rsidR="00F712BE" w:rsidRPr="009A396A">
        <w:rPr>
          <w:rFonts w:ascii="Arial" w:hAnsi="Arial" w:cs="Arial"/>
          <w:color w:val="000000"/>
        </w:rPr>
        <w:t xml:space="preserve"> </w:t>
      </w:r>
      <w:r w:rsidRPr="009A396A">
        <w:rPr>
          <w:rFonts w:ascii="Arial" w:hAnsi="Arial" w:cs="Arial"/>
          <w:color w:val="000000"/>
        </w:rPr>
        <w:t>el</w:t>
      </w:r>
      <w:r w:rsidR="00F712BE" w:rsidRPr="009A396A">
        <w:rPr>
          <w:rFonts w:ascii="Arial" w:hAnsi="Arial" w:cs="Arial"/>
          <w:color w:val="000000"/>
        </w:rPr>
        <w:t xml:space="preserve"> </w:t>
      </w:r>
      <w:r w:rsidRPr="009A396A">
        <w:rPr>
          <w:rFonts w:ascii="Arial" w:hAnsi="Arial" w:cs="Arial"/>
          <w:color w:val="000000"/>
        </w:rPr>
        <w:t>número</w:t>
      </w:r>
      <w:r w:rsidR="00F712BE" w:rsidRPr="009A396A">
        <w:rPr>
          <w:rFonts w:ascii="Arial" w:hAnsi="Arial" w:cs="Arial"/>
          <w:color w:val="000000"/>
        </w:rPr>
        <w:t xml:space="preserve"> </w:t>
      </w:r>
      <w:r w:rsidRPr="009A396A">
        <w:rPr>
          <w:rFonts w:ascii="Arial" w:hAnsi="Arial" w:cs="Arial"/>
          <w:color w:val="000000"/>
        </w:rPr>
        <w:t>de</w:t>
      </w:r>
      <w:r w:rsidR="00F712BE" w:rsidRPr="009A396A">
        <w:rPr>
          <w:rFonts w:ascii="Arial" w:hAnsi="Arial" w:cs="Arial"/>
          <w:color w:val="000000"/>
        </w:rPr>
        <w:t xml:space="preserve"> </w:t>
      </w:r>
      <w:r w:rsidRPr="009A396A">
        <w:rPr>
          <w:rFonts w:ascii="Arial" w:hAnsi="Arial" w:cs="Arial"/>
          <w:color w:val="000000"/>
        </w:rPr>
        <w:t>folio</w:t>
      </w:r>
      <w:r w:rsidR="00F712BE" w:rsidRPr="009A396A">
        <w:rPr>
          <w:rFonts w:ascii="Arial" w:hAnsi="Arial" w:cs="Arial"/>
          <w:color w:val="000000"/>
        </w:rPr>
        <w:t xml:space="preserve"> </w:t>
      </w:r>
      <w:r w:rsidR="00A83DA6" w:rsidRPr="009A396A">
        <w:rPr>
          <w:rFonts w:ascii="Arial" w:hAnsi="Arial" w:cs="Arial"/>
          <w:b/>
          <w:color w:val="000000"/>
        </w:rPr>
        <w:t>33002672400159</w:t>
      </w:r>
      <w:r w:rsidRPr="009A396A">
        <w:rPr>
          <w:rFonts w:ascii="Arial" w:hAnsi="Arial" w:cs="Arial"/>
          <w:b/>
          <w:color w:val="000000"/>
        </w:rPr>
        <w:t>6,</w:t>
      </w:r>
      <w:r w:rsidR="00F712BE" w:rsidRPr="009A396A">
        <w:rPr>
          <w:rFonts w:ascii="Arial" w:hAnsi="Arial" w:cs="Arial"/>
          <w:b/>
          <w:color w:val="000000"/>
        </w:rPr>
        <w:t xml:space="preserve"> </w:t>
      </w:r>
      <w:r w:rsidRPr="009A396A">
        <w:rPr>
          <w:rFonts w:ascii="Arial" w:hAnsi="Arial" w:cs="Arial"/>
          <w:color w:val="000000"/>
        </w:rPr>
        <w:t>que</w:t>
      </w:r>
      <w:r w:rsidR="00F712BE" w:rsidRPr="009A396A">
        <w:rPr>
          <w:rFonts w:ascii="Arial" w:hAnsi="Arial" w:cs="Arial"/>
          <w:color w:val="000000"/>
        </w:rPr>
        <w:t xml:space="preserve"> </w:t>
      </w:r>
      <w:r w:rsidRPr="009A396A">
        <w:rPr>
          <w:rFonts w:ascii="Arial" w:hAnsi="Arial" w:cs="Arial"/>
          <w:color w:val="000000"/>
        </w:rPr>
        <w:t>consiste</w:t>
      </w:r>
      <w:r w:rsidR="00F712BE" w:rsidRPr="009A396A">
        <w:rPr>
          <w:rFonts w:ascii="Arial" w:hAnsi="Arial" w:cs="Arial"/>
          <w:color w:val="000000"/>
        </w:rPr>
        <w:t xml:space="preserve"> </w:t>
      </w:r>
      <w:r w:rsidRPr="009A396A">
        <w:rPr>
          <w:rFonts w:ascii="Arial" w:hAnsi="Arial" w:cs="Arial"/>
          <w:color w:val="000000"/>
        </w:rPr>
        <w:t>en:</w:t>
      </w:r>
    </w:p>
    <w:p w:rsidR="00097A3F" w:rsidRPr="009A396A" w:rsidRDefault="00097A3F" w:rsidP="00A60DD2">
      <w:pPr>
        <w:suppressAutoHyphens/>
        <w:spacing w:line="283" w:lineRule="auto"/>
        <w:jc w:val="both"/>
        <w:rPr>
          <w:rFonts w:ascii="Arial" w:hAnsi="Arial" w:cs="Arial"/>
          <w:color w:val="000000"/>
        </w:rPr>
      </w:pPr>
    </w:p>
    <w:p w:rsidR="00A83DA6" w:rsidRPr="009A396A" w:rsidRDefault="008840C3" w:rsidP="00A60DD2">
      <w:pPr>
        <w:widowControl w:val="0"/>
        <w:suppressAutoHyphens/>
        <w:autoSpaceDE w:val="0"/>
        <w:autoSpaceDN w:val="0"/>
        <w:adjustRightInd w:val="0"/>
        <w:spacing w:line="283" w:lineRule="auto"/>
        <w:ind w:left="510" w:right="510"/>
        <w:jc w:val="both"/>
        <w:rPr>
          <w:rFonts w:ascii="Arial" w:hAnsi="Arial" w:cs="Arial"/>
          <w:b/>
          <w:bCs/>
          <w:i/>
          <w:iCs/>
          <w:color w:val="000000"/>
          <w:sz w:val="22"/>
        </w:rPr>
      </w:pPr>
      <w:r w:rsidRPr="009A396A">
        <w:rPr>
          <w:rFonts w:ascii="Arial" w:hAnsi="Arial" w:cs="Arial"/>
          <w:i/>
          <w:color w:val="000000"/>
          <w:sz w:val="22"/>
          <w:lang w:val="es-ES"/>
        </w:rPr>
        <w:t>“</w:t>
      </w:r>
      <w:r w:rsidR="00A83DA6" w:rsidRPr="009A396A">
        <w:rPr>
          <w:rFonts w:ascii="Arial" w:hAnsi="Arial" w:cs="Arial"/>
          <w:b/>
          <w:bCs/>
          <w:i/>
          <w:iCs/>
          <w:color w:val="000000"/>
          <w:sz w:val="22"/>
        </w:rPr>
        <w:t>Se</w:t>
      </w:r>
      <w:r w:rsidR="00F712BE" w:rsidRPr="009A396A">
        <w:rPr>
          <w:rFonts w:ascii="Arial" w:hAnsi="Arial" w:cs="Arial"/>
          <w:b/>
          <w:bCs/>
          <w:i/>
          <w:iCs/>
          <w:color w:val="000000"/>
          <w:sz w:val="22"/>
        </w:rPr>
        <w:t xml:space="preserve"> </w:t>
      </w:r>
      <w:r w:rsidR="00A83DA6" w:rsidRPr="009A396A">
        <w:rPr>
          <w:rFonts w:ascii="Arial" w:hAnsi="Arial" w:cs="Arial"/>
          <w:b/>
          <w:bCs/>
          <w:i/>
          <w:iCs/>
          <w:color w:val="000000"/>
          <w:sz w:val="22"/>
        </w:rPr>
        <w:t>adjunta</w:t>
      </w:r>
      <w:r w:rsidR="00F712BE" w:rsidRPr="009A396A">
        <w:rPr>
          <w:rFonts w:ascii="Arial" w:hAnsi="Arial" w:cs="Arial"/>
          <w:b/>
          <w:bCs/>
          <w:i/>
          <w:iCs/>
          <w:color w:val="000000"/>
          <w:sz w:val="22"/>
        </w:rPr>
        <w:t xml:space="preserve"> </w:t>
      </w:r>
      <w:r w:rsidR="00A83DA6" w:rsidRPr="009A396A">
        <w:rPr>
          <w:rFonts w:ascii="Arial" w:hAnsi="Arial" w:cs="Arial"/>
          <w:b/>
          <w:bCs/>
          <w:i/>
          <w:iCs/>
          <w:color w:val="000000"/>
          <w:sz w:val="22"/>
        </w:rPr>
        <w:t>documento</w:t>
      </w:r>
    </w:p>
    <w:p w:rsidR="00A83DA6" w:rsidRPr="009A396A" w:rsidRDefault="00A83DA6" w:rsidP="00A60DD2">
      <w:pPr>
        <w:widowControl w:val="0"/>
        <w:suppressAutoHyphens/>
        <w:autoSpaceDE w:val="0"/>
        <w:autoSpaceDN w:val="0"/>
        <w:adjustRightInd w:val="0"/>
        <w:spacing w:line="283" w:lineRule="auto"/>
        <w:ind w:left="510" w:right="510"/>
        <w:jc w:val="both"/>
        <w:rPr>
          <w:rFonts w:ascii="Arial" w:hAnsi="Arial" w:cs="Arial"/>
          <w:i/>
          <w:color w:val="000000"/>
          <w:sz w:val="22"/>
          <w:lang w:val="es-ES"/>
        </w:rPr>
      </w:pPr>
      <w:r w:rsidRPr="009A396A">
        <w:rPr>
          <w:rFonts w:ascii="Arial" w:hAnsi="Arial" w:cs="Arial"/>
          <w:i/>
          <w:color w:val="000000"/>
          <w:sz w:val="22"/>
          <w:lang w:val="es-ES"/>
        </w:rPr>
        <w:t>[…]</w:t>
      </w:r>
    </w:p>
    <w:p w:rsidR="00A83DA6" w:rsidRPr="009A396A" w:rsidRDefault="00A83DA6" w:rsidP="00A60DD2">
      <w:pPr>
        <w:widowControl w:val="0"/>
        <w:numPr>
          <w:ilvl w:val="0"/>
          <w:numId w:val="2"/>
        </w:numPr>
        <w:suppressAutoHyphens/>
        <w:autoSpaceDE w:val="0"/>
        <w:autoSpaceDN w:val="0"/>
        <w:adjustRightInd w:val="0"/>
        <w:spacing w:line="283" w:lineRule="auto"/>
        <w:ind w:left="594" w:right="510" w:hanging="84"/>
        <w:jc w:val="both"/>
        <w:rPr>
          <w:rFonts w:ascii="Arial" w:hAnsi="Arial" w:cs="Arial"/>
          <w:i/>
          <w:color w:val="000000"/>
          <w:sz w:val="22"/>
        </w:rPr>
      </w:pPr>
      <w:r w:rsidRPr="009A396A">
        <w:rPr>
          <w:rFonts w:ascii="Arial" w:hAnsi="Arial" w:cs="Arial"/>
          <w:i/>
          <w:color w:val="000000"/>
          <w:sz w:val="22"/>
          <w:lang w:val="es-ES"/>
        </w:rPr>
        <w:t>Información</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histórica</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sobre</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las</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multas</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o</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sanciones</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impuestas</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por</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la</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Procuraduría</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Federal</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de</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Protección</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al</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Ambiente</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(en</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adelante</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w:t>
      </w:r>
      <w:proofErr w:type="spellStart"/>
      <w:r w:rsidRPr="009A396A">
        <w:rPr>
          <w:rFonts w:ascii="Arial" w:hAnsi="Arial" w:cs="Arial"/>
          <w:i/>
          <w:color w:val="000000"/>
          <w:sz w:val="22"/>
          <w:lang w:val="es-ES"/>
        </w:rPr>
        <w:t>Profepa</w:t>
      </w:r>
      <w:proofErr w:type="spellEnd"/>
      <w:r w:rsidRPr="009A396A">
        <w:rPr>
          <w:rFonts w:ascii="Arial" w:hAnsi="Arial" w:cs="Arial"/>
          <w:i/>
          <w:color w:val="000000"/>
          <w:sz w:val="22"/>
          <w:lang w:val="es-ES"/>
        </w:rPr>
        <w:t>”)</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durante</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el</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periodo</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de</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1992</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a</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2020</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por</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hechos</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en</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el</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Alto</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Golfo</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de</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California</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relacionados</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con</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la</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pesca</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ilegal</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de</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las</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especies</w:t>
      </w:r>
      <w:r w:rsidR="00F712BE" w:rsidRPr="009A396A">
        <w:rPr>
          <w:rFonts w:ascii="Arial" w:hAnsi="Arial" w:cs="Arial"/>
          <w:i/>
          <w:color w:val="000000"/>
          <w:sz w:val="22"/>
          <w:lang w:val="es-ES"/>
        </w:rPr>
        <w:t xml:space="preserve"> </w:t>
      </w:r>
      <w:r w:rsidRPr="009A396A">
        <w:rPr>
          <w:rFonts w:ascii="Arial" w:hAnsi="Arial" w:cs="Arial"/>
          <w:i/>
          <w:iCs/>
          <w:color w:val="000000"/>
          <w:sz w:val="22"/>
          <w:lang w:val="es-ES"/>
        </w:rPr>
        <w:t>Totoaba</w:t>
      </w:r>
      <w:r w:rsidR="00F712BE" w:rsidRPr="009A396A">
        <w:rPr>
          <w:rFonts w:ascii="Arial" w:hAnsi="Arial" w:cs="Arial"/>
          <w:i/>
          <w:iCs/>
          <w:color w:val="000000"/>
          <w:sz w:val="22"/>
          <w:lang w:val="es-ES"/>
        </w:rPr>
        <w:t xml:space="preserve"> </w:t>
      </w:r>
      <w:proofErr w:type="spellStart"/>
      <w:r w:rsidRPr="009A396A">
        <w:rPr>
          <w:rFonts w:ascii="Arial" w:hAnsi="Arial" w:cs="Arial"/>
          <w:i/>
          <w:iCs/>
          <w:color w:val="000000"/>
          <w:sz w:val="22"/>
        </w:rPr>
        <w:t>macdonaldi</w:t>
      </w:r>
      <w:proofErr w:type="spellEnd"/>
      <w:r w:rsidRPr="009A396A">
        <w:rPr>
          <w:rFonts w:ascii="Arial" w:hAnsi="Arial" w:cs="Arial"/>
          <w:i/>
          <w:color w:val="000000"/>
          <w:sz w:val="22"/>
        </w:rPr>
        <w:t>,</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w:t>
      </w:r>
      <w:r w:rsidRPr="009A396A">
        <w:rPr>
          <w:rFonts w:ascii="Arial" w:hAnsi="Arial" w:cs="Arial"/>
          <w:i/>
          <w:color w:val="000000"/>
          <w:sz w:val="22"/>
        </w:rPr>
        <w:t>en</w:t>
      </w:r>
      <w:r w:rsidR="00F712BE" w:rsidRPr="009A396A">
        <w:rPr>
          <w:rFonts w:ascii="Arial" w:hAnsi="Arial" w:cs="Arial"/>
          <w:i/>
          <w:color w:val="000000"/>
          <w:sz w:val="22"/>
        </w:rPr>
        <w:t xml:space="preserve"> </w:t>
      </w:r>
      <w:r w:rsidRPr="009A396A">
        <w:rPr>
          <w:rFonts w:ascii="Arial" w:hAnsi="Arial" w:cs="Arial"/>
          <w:i/>
          <w:color w:val="000000"/>
          <w:sz w:val="22"/>
        </w:rPr>
        <w:t>adelante</w:t>
      </w:r>
      <w:r w:rsidR="00F712BE" w:rsidRPr="009A396A">
        <w:rPr>
          <w:rFonts w:ascii="Arial" w:hAnsi="Arial" w:cs="Arial"/>
          <w:i/>
          <w:color w:val="000000"/>
          <w:sz w:val="22"/>
        </w:rPr>
        <w:t xml:space="preserve"> </w:t>
      </w:r>
      <w:r w:rsidRPr="009A396A">
        <w:rPr>
          <w:rFonts w:ascii="Arial" w:hAnsi="Arial" w:cs="Arial"/>
          <w:i/>
          <w:color w:val="000000"/>
          <w:sz w:val="22"/>
        </w:rPr>
        <w:t>“totoaba”)</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o</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bien,</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por</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hechos</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relacionados</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con</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la</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especie</w:t>
      </w:r>
      <w:r w:rsidR="00F712BE" w:rsidRPr="009A396A">
        <w:rPr>
          <w:rFonts w:ascii="Arial" w:hAnsi="Arial" w:cs="Arial"/>
          <w:i/>
          <w:color w:val="000000"/>
          <w:sz w:val="22"/>
          <w:lang w:val="es-ES"/>
        </w:rPr>
        <w:t xml:space="preserve"> </w:t>
      </w:r>
      <w:proofErr w:type="spellStart"/>
      <w:r w:rsidRPr="009A396A">
        <w:rPr>
          <w:rFonts w:ascii="Arial" w:hAnsi="Arial" w:cs="Arial"/>
          <w:i/>
          <w:iCs/>
          <w:color w:val="000000"/>
          <w:sz w:val="22"/>
          <w:lang w:val="es-ES"/>
        </w:rPr>
        <w:t>Phocoena</w:t>
      </w:r>
      <w:proofErr w:type="spellEnd"/>
      <w:r w:rsidR="00F712BE" w:rsidRPr="009A396A">
        <w:rPr>
          <w:rFonts w:ascii="Arial" w:hAnsi="Arial" w:cs="Arial"/>
          <w:i/>
          <w:iCs/>
          <w:color w:val="000000"/>
          <w:sz w:val="22"/>
          <w:lang w:val="es-ES"/>
        </w:rPr>
        <w:t xml:space="preserve"> </w:t>
      </w:r>
      <w:proofErr w:type="spellStart"/>
      <w:r w:rsidRPr="009A396A">
        <w:rPr>
          <w:rFonts w:ascii="Arial" w:hAnsi="Arial" w:cs="Arial"/>
          <w:i/>
          <w:iCs/>
          <w:color w:val="000000"/>
          <w:sz w:val="22"/>
          <w:lang w:val="es-ES"/>
        </w:rPr>
        <w:t>sinus</w:t>
      </w:r>
      <w:proofErr w:type="spellEnd"/>
      <w:r w:rsidRPr="009A396A">
        <w:rPr>
          <w:rFonts w:ascii="Arial" w:hAnsi="Arial" w:cs="Arial"/>
          <w:i/>
          <w:color w:val="000000"/>
          <w:sz w:val="22"/>
          <w:lang w:val="es-ES"/>
        </w:rPr>
        <w:t>,</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(en</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adelante</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“vaquita</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marina”).</w:t>
      </w:r>
    </w:p>
    <w:p w:rsidR="00A83DA6" w:rsidRPr="009A396A" w:rsidRDefault="00A83DA6" w:rsidP="00A60DD2">
      <w:pPr>
        <w:widowControl w:val="0"/>
        <w:numPr>
          <w:ilvl w:val="0"/>
          <w:numId w:val="2"/>
        </w:numPr>
        <w:suppressAutoHyphens/>
        <w:autoSpaceDE w:val="0"/>
        <w:autoSpaceDN w:val="0"/>
        <w:adjustRightInd w:val="0"/>
        <w:spacing w:line="283" w:lineRule="auto"/>
        <w:ind w:left="594" w:right="510" w:hanging="84"/>
        <w:jc w:val="both"/>
        <w:rPr>
          <w:rFonts w:ascii="Arial" w:hAnsi="Arial" w:cs="Arial"/>
          <w:i/>
          <w:color w:val="000000"/>
          <w:sz w:val="22"/>
        </w:rPr>
      </w:pPr>
      <w:r w:rsidRPr="009A396A">
        <w:rPr>
          <w:rFonts w:ascii="Arial" w:hAnsi="Arial" w:cs="Arial"/>
          <w:i/>
          <w:color w:val="000000"/>
          <w:sz w:val="22"/>
          <w:lang w:val="es-ES"/>
        </w:rPr>
        <w:t>Información</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documental</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y</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estadística</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sobre</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el</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número</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de</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procedimientos</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administrativos</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iniciados</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por</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la</w:t>
      </w:r>
      <w:r w:rsidR="00F712BE" w:rsidRPr="009A396A">
        <w:rPr>
          <w:rFonts w:ascii="Arial" w:hAnsi="Arial" w:cs="Arial"/>
          <w:i/>
          <w:color w:val="000000"/>
          <w:sz w:val="22"/>
          <w:lang w:val="es-ES"/>
        </w:rPr>
        <w:t xml:space="preserve"> </w:t>
      </w:r>
      <w:proofErr w:type="spellStart"/>
      <w:r w:rsidRPr="009A396A">
        <w:rPr>
          <w:rFonts w:ascii="Arial" w:hAnsi="Arial" w:cs="Arial"/>
          <w:i/>
          <w:color w:val="000000"/>
          <w:sz w:val="22"/>
          <w:lang w:val="es-ES"/>
        </w:rPr>
        <w:t>Profepa</w:t>
      </w:r>
      <w:proofErr w:type="spellEnd"/>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en</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el</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Alto</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Golfo</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de</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California</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durante</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el</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periodo</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de</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1992</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a</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2020</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por</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hechos</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relacionados</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con</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la</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vaquita</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marina</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y</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la</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totoaba,</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así</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como</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las</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sanciones</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impuestas</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y</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las</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resoluciones</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que</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dieron</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por</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concluidos</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los</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procedimientos.</w:t>
      </w:r>
    </w:p>
    <w:p w:rsidR="00A83DA6" w:rsidRPr="009A396A" w:rsidRDefault="00A83DA6" w:rsidP="00A60DD2">
      <w:pPr>
        <w:widowControl w:val="0"/>
        <w:numPr>
          <w:ilvl w:val="0"/>
          <w:numId w:val="2"/>
        </w:numPr>
        <w:suppressAutoHyphens/>
        <w:autoSpaceDE w:val="0"/>
        <w:autoSpaceDN w:val="0"/>
        <w:adjustRightInd w:val="0"/>
        <w:spacing w:line="283" w:lineRule="auto"/>
        <w:ind w:left="594" w:right="510" w:hanging="84"/>
        <w:jc w:val="both"/>
        <w:rPr>
          <w:rFonts w:ascii="Arial" w:hAnsi="Arial" w:cs="Arial"/>
          <w:i/>
          <w:color w:val="000000"/>
          <w:sz w:val="22"/>
        </w:rPr>
      </w:pPr>
      <w:r w:rsidRPr="009A396A">
        <w:rPr>
          <w:rFonts w:ascii="Arial" w:hAnsi="Arial" w:cs="Arial"/>
          <w:i/>
          <w:color w:val="000000"/>
          <w:sz w:val="22"/>
        </w:rPr>
        <w:t>Información</w:t>
      </w:r>
      <w:r w:rsidR="00F712BE" w:rsidRPr="009A396A">
        <w:rPr>
          <w:rFonts w:ascii="Arial" w:hAnsi="Arial" w:cs="Arial"/>
          <w:i/>
          <w:color w:val="000000"/>
          <w:sz w:val="22"/>
        </w:rPr>
        <w:t xml:space="preserve"> </w:t>
      </w:r>
      <w:r w:rsidRPr="009A396A">
        <w:rPr>
          <w:rFonts w:ascii="Arial" w:hAnsi="Arial" w:cs="Arial"/>
          <w:i/>
          <w:color w:val="000000"/>
          <w:sz w:val="22"/>
        </w:rPr>
        <w:t>estadística</w:t>
      </w:r>
      <w:r w:rsidR="00F712BE" w:rsidRPr="009A396A">
        <w:rPr>
          <w:rFonts w:ascii="Arial" w:hAnsi="Arial" w:cs="Arial"/>
          <w:i/>
          <w:color w:val="000000"/>
          <w:sz w:val="22"/>
        </w:rPr>
        <w:t xml:space="preserve"> </w:t>
      </w:r>
      <w:r w:rsidRPr="009A396A">
        <w:rPr>
          <w:rFonts w:ascii="Arial" w:hAnsi="Arial" w:cs="Arial"/>
          <w:i/>
          <w:color w:val="000000"/>
          <w:sz w:val="22"/>
        </w:rPr>
        <w:t>sobre</w:t>
      </w:r>
      <w:r w:rsidR="00F712BE" w:rsidRPr="009A396A">
        <w:rPr>
          <w:rFonts w:ascii="Arial" w:hAnsi="Arial" w:cs="Arial"/>
          <w:i/>
          <w:color w:val="000000"/>
          <w:sz w:val="22"/>
        </w:rPr>
        <w:t xml:space="preserve"> </w:t>
      </w:r>
      <w:r w:rsidRPr="009A396A">
        <w:rPr>
          <w:rFonts w:ascii="Arial" w:hAnsi="Arial" w:cs="Arial"/>
          <w:i/>
          <w:color w:val="000000"/>
          <w:sz w:val="22"/>
        </w:rPr>
        <w:t>el</w:t>
      </w:r>
      <w:r w:rsidR="00F712BE" w:rsidRPr="009A396A">
        <w:rPr>
          <w:rFonts w:ascii="Arial" w:hAnsi="Arial" w:cs="Arial"/>
          <w:i/>
          <w:color w:val="000000"/>
          <w:sz w:val="22"/>
        </w:rPr>
        <w:t xml:space="preserve"> </w:t>
      </w:r>
      <w:r w:rsidRPr="009A396A">
        <w:rPr>
          <w:rFonts w:ascii="Arial" w:hAnsi="Arial" w:cs="Arial"/>
          <w:i/>
          <w:color w:val="000000"/>
          <w:sz w:val="22"/>
        </w:rPr>
        <w:t>número</w:t>
      </w:r>
      <w:r w:rsidR="00F712BE" w:rsidRPr="009A396A">
        <w:rPr>
          <w:rFonts w:ascii="Arial" w:hAnsi="Arial" w:cs="Arial"/>
          <w:i/>
          <w:color w:val="000000"/>
          <w:sz w:val="22"/>
        </w:rPr>
        <w:t xml:space="preserve"> </w:t>
      </w:r>
      <w:r w:rsidRPr="009A396A">
        <w:rPr>
          <w:rFonts w:ascii="Arial" w:hAnsi="Arial" w:cs="Arial"/>
          <w:i/>
          <w:color w:val="000000"/>
          <w:sz w:val="22"/>
        </w:rPr>
        <w:t>de</w:t>
      </w:r>
      <w:r w:rsidR="00F712BE" w:rsidRPr="009A396A">
        <w:rPr>
          <w:rFonts w:ascii="Arial" w:hAnsi="Arial" w:cs="Arial"/>
          <w:i/>
          <w:color w:val="000000"/>
          <w:sz w:val="22"/>
        </w:rPr>
        <w:t xml:space="preserve"> </w:t>
      </w:r>
      <w:r w:rsidRPr="009A396A">
        <w:rPr>
          <w:rFonts w:ascii="Arial" w:hAnsi="Arial" w:cs="Arial"/>
          <w:i/>
          <w:color w:val="000000"/>
          <w:sz w:val="22"/>
        </w:rPr>
        <w:t>permisos</w:t>
      </w:r>
      <w:r w:rsidR="00F712BE" w:rsidRPr="009A396A">
        <w:rPr>
          <w:rFonts w:ascii="Arial" w:hAnsi="Arial" w:cs="Arial"/>
          <w:i/>
          <w:color w:val="000000"/>
          <w:sz w:val="22"/>
        </w:rPr>
        <w:t xml:space="preserve"> </w:t>
      </w:r>
      <w:r w:rsidRPr="009A396A">
        <w:rPr>
          <w:rFonts w:ascii="Arial" w:hAnsi="Arial" w:cs="Arial"/>
          <w:i/>
          <w:color w:val="000000"/>
          <w:sz w:val="22"/>
        </w:rPr>
        <w:t>para</w:t>
      </w:r>
      <w:r w:rsidR="00F712BE" w:rsidRPr="009A396A">
        <w:rPr>
          <w:rFonts w:ascii="Arial" w:hAnsi="Arial" w:cs="Arial"/>
          <w:i/>
          <w:color w:val="000000"/>
          <w:sz w:val="22"/>
        </w:rPr>
        <w:t xml:space="preserve"> </w:t>
      </w:r>
      <w:r w:rsidRPr="009A396A">
        <w:rPr>
          <w:rFonts w:ascii="Arial" w:hAnsi="Arial" w:cs="Arial"/>
          <w:i/>
          <w:color w:val="000000"/>
          <w:sz w:val="22"/>
        </w:rPr>
        <w:t>realizar</w:t>
      </w:r>
      <w:r w:rsidR="00F712BE" w:rsidRPr="009A396A">
        <w:rPr>
          <w:rFonts w:ascii="Arial" w:hAnsi="Arial" w:cs="Arial"/>
          <w:i/>
          <w:color w:val="000000"/>
          <w:sz w:val="22"/>
        </w:rPr>
        <w:t xml:space="preserve"> </w:t>
      </w:r>
      <w:r w:rsidRPr="009A396A">
        <w:rPr>
          <w:rFonts w:ascii="Arial" w:hAnsi="Arial" w:cs="Arial"/>
          <w:i/>
          <w:color w:val="000000"/>
          <w:sz w:val="22"/>
        </w:rPr>
        <w:t>pesca</w:t>
      </w:r>
      <w:r w:rsidR="00F712BE" w:rsidRPr="009A396A">
        <w:rPr>
          <w:rFonts w:ascii="Arial" w:hAnsi="Arial" w:cs="Arial"/>
          <w:i/>
          <w:color w:val="000000"/>
          <w:sz w:val="22"/>
        </w:rPr>
        <w:t xml:space="preserve"> </w:t>
      </w:r>
      <w:r w:rsidRPr="009A396A">
        <w:rPr>
          <w:rFonts w:ascii="Arial" w:hAnsi="Arial" w:cs="Arial"/>
          <w:i/>
          <w:color w:val="000000"/>
          <w:sz w:val="22"/>
        </w:rPr>
        <w:t>comercial</w:t>
      </w:r>
      <w:r w:rsidR="00F712BE" w:rsidRPr="009A396A">
        <w:rPr>
          <w:rFonts w:ascii="Arial" w:hAnsi="Arial" w:cs="Arial"/>
          <w:i/>
          <w:color w:val="000000"/>
          <w:sz w:val="22"/>
        </w:rPr>
        <w:t xml:space="preserve"> </w:t>
      </w:r>
      <w:r w:rsidRPr="009A396A">
        <w:rPr>
          <w:rFonts w:ascii="Arial" w:hAnsi="Arial" w:cs="Arial"/>
          <w:i/>
          <w:color w:val="000000"/>
          <w:sz w:val="22"/>
        </w:rPr>
        <w:t>y</w:t>
      </w:r>
      <w:r w:rsidR="00F712BE" w:rsidRPr="009A396A">
        <w:rPr>
          <w:rFonts w:ascii="Arial" w:hAnsi="Arial" w:cs="Arial"/>
          <w:i/>
          <w:color w:val="000000"/>
          <w:sz w:val="22"/>
        </w:rPr>
        <w:t xml:space="preserve"> </w:t>
      </w:r>
      <w:r w:rsidRPr="009A396A">
        <w:rPr>
          <w:rFonts w:ascii="Arial" w:hAnsi="Arial" w:cs="Arial"/>
          <w:i/>
          <w:color w:val="000000"/>
          <w:sz w:val="22"/>
        </w:rPr>
        <w:t>pesca</w:t>
      </w:r>
      <w:r w:rsidR="00F712BE" w:rsidRPr="009A396A">
        <w:rPr>
          <w:rFonts w:ascii="Arial" w:hAnsi="Arial" w:cs="Arial"/>
          <w:i/>
          <w:color w:val="000000"/>
          <w:sz w:val="22"/>
        </w:rPr>
        <w:t xml:space="preserve"> </w:t>
      </w:r>
      <w:r w:rsidRPr="009A396A">
        <w:rPr>
          <w:rFonts w:ascii="Arial" w:hAnsi="Arial" w:cs="Arial"/>
          <w:i/>
          <w:color w:val="000000"/>
          <w:sz w:val="22"/>
        </w:rPr>
        <w:t>deportiva</w:t>
      </w:r>
      <w:r w:rsidR="00F712BE" w:rsidRPr="009A396A">
        <w:rPr>
          <w:rFonts w:ascii="Arial" w:hAnsi="Arial" w:cs="Arial"/>
          <w:i/>
          <w:color w:val="000000"/>
          <w:sz w:val="22"/>
        </w:rPr>
        <w:t xml:space="preserve"> </w:t>
      </w:r>
      <w:r w:rsidRPr="009A396A">
        <w:rPr>
          <w:rFonts w:ascii="Arial" w:hAnsi="Arial" w:cs="Arial"/>
          <w:i/>
          <w:color w:val="000000"/>
          <w:sz w:val="22"/>
        </w:rPr>
        <w:t>otorgados</w:t>
      </w:r>
      <w:r w:rsidR="00F712BE" w:rsidRPr="009A396A">
        <w:rPr>
          <w:rFonts w:ascii="Arial" w:hAnsi="Arial" w:cs="Arial"/>
          <w:i/>
          <w:color w:val="000000"/>
          <w:sz w:val="22"/>
        </w:rPr>
        <w:t xml:space="preserve"> </w:t>
      </w:r>
      <w:r w:rsidRPr="009A396A">
        <w:rPr>
          <w:rFonts w:ascii="Arial" w:hAnsi="Arial" w:cs="Arial"/>
          <w:i/>
          <w:color w:val="000000"/>
          <w:sz w:val="22"/>
        </w:rPr>
        <w:t>durante</w:t>
      </w:r>
      <w:r w:rsidR="00F712BE" w:rsidRPr="009A396A">
        <w:rPr>
          <w:rFonts w:ascii="Arial" w:hAnsi="Arial" w:cs="Arial"/>
          <w:i/>
          <w:color w:val="000000"/>
          <w:sz w:val="22"/>
        </w:rPr>
        <w:t xml:space="preserve"> </w:t>
      </w:r>
      <w:r w:rsidRPr="009A396A">
        <w:rPr>
          <w:rFonts w:ascii="Arial" w:hAnsi="Arial" w:cs="Arial"/>
          <w:i/>
          <w:color w:val="000000"/>
          <w:sz w:val="22"/>
        </w:rPr>
        <w:t>el</w:t>
      </w:r>
      <w:r w:rsidR="00F712BE" w:rsidRPr="009A396A">
        <w:rPr>
          <w:rFonts w:ascii="Arial" w:hAnsi="Arial" w:cs="Arial"/>
          <w:i/>
          <w:color w:val="000000"/>
          <w:sz w:val="22"/>
        </w:rPr>
        <w:t xml:space="preserve"> </w:t>
      </w:r>
      <w:r w:rsidRPr="009A396A">
        <w:rPr>
          <w:rFonts w:ascii="Arial" w:hAnsi="Arial" w:cs="Arial"/>
          <w:i/>
          <w:color w:val="000000"/>
          <w:sz w:val="22"/>
        </w:rPr>
        <w:t>periodo</w:t>
      </w:r>
      <w:r w:rsidR="00F712BE" w:rsidRPr="009A396A">
        <w:rPr>
          <w:rFonts w:ascii="Arial" w:hAnsi="Arial" w:cs="Arial"/>
          <w:i/>
          <w:color w:val="000000"/>
          <w:sz w:val="22"/>
        </w:rPr>
        <w:t xml:space="preserve"> </w:t>
      </w:r>
      <w:r w:rsidRPr="009A396A">
        <w:rPr>
          <w:rFonts w:ascii="Arial" w:hAnsi="Arial" w:cs="Arial"/>
          <w:i/>
          <w:color w:val="000000"/>
          <w:sz w:val="22"/>
        </w:rPr>
        <w:t>de</w:t>
      </w:r>
      <w:r w:rsidR="00F712BE" w:rsidRPr="009A396A">
        <w:rPr>
          <w:rFonts w:ascii="Arial" w:hAnsi="Arial" w:cs="Arial"/>
          <w:i/>
          <w:color w:val="000000"/>
          <w:sz w:val="22"/>
        </w:rPr>
        <w:t xml:space="preserve"> </w:t>
      </w:r>
      <w:r w:rsidRPr="009A396A">
        <w:rPr>
          <w:rFonts w:ascii="Arial" w:hAnsi="Arial" w:cs="Arial"/>
          <w:i/>
          <w:color w:val="000000"/>
          <w:sz w:val="22"/>
        </w:rPr>
        <w:t>1992</w:t>
      </w:r>
      <w:r w:rsidR="00F712BE" w:rsidRPr="009A396A">
        <w:rPr>
          <w:rFonts w:ascii="Arial" w:hAnsi="Arial" w:cs="Arial"/>
          <w:i/>
          <w:color w:val="000000"/>
          <w:sz w:val="22"/>
        </w:rPr>
        <w:t xml:space="preserve"> </w:t>
      </w:r>
      <w:r w:rsidRPr="009A396A">
        <w:rPr>
          <w:rFonts w:ascii="Arial" w:hAnsi="Arial" w:cs="Arial"/>
          <w:i/>
          <w:color w:val="000000"/>
          <w:sz w:val="22"/>
        </w:rPr>
        <w:t>a</w:t>
      </w:r>
      <w:r w:rsidR="00F712BE" w:rsidRPr="009A396A">
        <w:rPr>
          <w:rFonts w:ascii="Arial" w:hAnsi="Arial" w:cs="Arial"/>
          <w:i/>
          <w:color w:val="000000"/>
          <w:sz w:val="22"/>
        </w:rPr>
        <w:t xml:space="preserve"> </w:t>
      </w:r>
      <w:r w:rsidRPr="009A396A">
        <w:rPr>
          <w:rFonts w:ascii="Arial" w:hAnsi="Arial" w:cs="Arial"/>
          <w:i/>
          <w:color w:val="000000"/>
          <w:sz w:val="22"/>
        </w:rPr>
        <w:t>2020</w:t>
      </w:r>
      <w:r w:rsidR="00F712BE" w:rsidRPr="009A396A">
        <w:rPr>
          <w:rFonts w:ascii="Arial" w:hAnsi="Arial" w:cs="Arial"/>
          <w:i/>
          <w:color w:val="000000"/>
          <w:sz w:val="22"/>
        </w:rPr>
        <w:t xml:space="preserve"> </w:t>
      </w:r>
      <w:r w:rsidRPr="009A396A">
        <w:rPr>
          <w:rFonts w:ascii="Arial" w:hAnsi="Arial" w:cs="Arial"/>
          <w:i/>
          <w:color w:val="000000"/>
          <w:sz w:val="22"/>
        </w:rPr>
        <w:t>en</w:t>
      </w:r>
      <w:r w:rsidR="00F712BE" w:rsidRPr="009A396A">
        <w:rPr>
          <w:rFonts w:ascii="Arial" w:hAnsi="Arial" w:cs="Arial"/>
          <w:i/>
          <w:color w:val="000000"/>
          <w:sz w:val="22"/>
        </w:rPr>
        <w:t xml:space="preserve"> </w:t>
      </w:r>
      <w:r w:rsidRPr="009A396A">
        <w:rPr>
          <w:rFonts w:ascii="Arial" w:hAnsi="Arial" w:cs="Arial"/>
          <w:i/>
          <w:color w:val="000000"/>
          <w:sz w:val="22"/>
        </w:rPr>
        <w:t>el</w:t>
      </w:r>
      <w:r w:rsidR="00F712BE" w:rsidRPr="009A396A">
        <w:rPr>
          <w:rFonts w:ascii="Arial" w:hAnsi="Arial" w:cs="Arial"/>
          <w:i/>
          <w:color w:val="000000"/>
          <w:sz w:val="22"/>
        </w:rPr>
        <w:t xml:space="preserve"> </w:t>
      </w:r>
      <w:r w:rsidRPr="009A396A">
        <w:rPr>
          <w:rFonts w:ascii="Arial" w:hAnsi="Arial" w:cs="Arial"/>
          <w:i/>
          <w:color w:val="000000"/>
          <w:sz w:val="22"/>
        </w:rPr>
        <w:t>Alto</w:t>
      </w:r>
      <w:r w:rsidR="00F712BE" w:rsidRPr="009A396A">
        <w:rPr>
          <w:rFonts w:ascii="Arial" w:hAnsi="Arial" w:cs="Arial"/>
          <w:i/>
          <w:color w:val="000000"/>
          <w:sz w:val="22"/>
        </w:rPr>
        <w:t xml:space="preserve"> </w:t>
      </w:r>
      <w:r w:rsidRPr="009A396A">
        <w:rPr>
          <w:rFonts w:ascii="Arial" w:hAnsi="Arial" w:cs="Arial"/>
          <w:i/>
          <w:color w:val="000000"/>
          <w:sz w:val="22"/>
        </w:rPr>
        <w:t>Golfo</w:t>
      </w:r>
      <w:r w:rsidR="00F712BE" w:rsidRPr="009A396A">
        <w:rPr>
          <w:rFonts w:ascii="Arial" w:hAnsi="Arial" w:cs="Arial"/>
          <w:i/>
          <w:color w:val="000000"/>
          <w:sz w:val="22"/>
        </w:rPr>
        <w:t xml:space="preserve"> </w:t>
      </w:r>
      <w:r w:rsidRPr="009A396A">
        <w:rPr>
          <w:rFonts w:ascii="Arial" w:hAnsi="Arial" w:cs="Arial"/>
          <w:i/>
          <w:color w:val="000000"/>
          <w:sz w:val="22"/>
        </w:rPr>
        <w:t>de</w:t>
      </w:r>
      <w:r w:rsidR="00F712BE" w:rsidRPr="009A396A">
        <w:rPr>
          <w:rFonts w:ascii="Arial" w:hAnsi="Arial" w:cs="Arial"/>
          <w:i/>
          <w:color w:val="000000"/>
          <w:sz w:val="22"/>
        </w:rPr>
        <w:t xml:space="preserve"> </w:t>
      </w:r>
      <w:r w:rsidRPr="009A396A">
        <w:rPr>
          <w:rFonts w:ascii="Arial" w:hAnsi="Arial" w:cs="Arial"/>
          <w:i/>
          <w:color w:val="000000"/>
          <w:sz w:val="22"/>
        </w:rPr>
        <w:t>California.</w:t>
      </w:r>
    </w:p>
    <w:p w:rsidR="00A83DA6" w:rsidRPr="009A396A" w:rsidRDefault="00A83DA6" w:rsidP="00A60DD2">
      <w:pPr>
        <w:widowControl w:val="0"/>
        <w:numPr>
          <w:ilvl w:val="0"/>
          <w:numId w:val="2"/>
        </w:numPr>
        <w:suppressAutoHyphens/>
        <w:autoSpaceDE w:val="0"/>
        <w:autoSpaceDN w:val="0"/>
        <w:adjustRightInd w:val="0"/>
        <w:spacing w:line="283" w:lineRule="auto"/>
        <w:ind w:left="594" w:right="510" w:hanging="84"/>
        <w:jc w:val="both"/>
        <w:rPr>
          <w:rFonts w:ascii="Arial" w:hAnsi="Arial" w:cs="Arial"/>
          <w:i/>
          <w:color w:val="000000"/>
          <w:sz w:val="22"/>
        </w:rPr>
      </w:pPr>
      <w:r w:rsidRPr="009A396A">
        <w:rPr>
          <w:rFonts w:ascii="Arial" w:hAnsi="Arial" w:cs="Arial"/>
          <w:i/>
          <w:color w:val="000000"/>
          <w:sz w:val="22"/>
        </w:rPr>
        <w:t>Información</w:t>
      </w:r>
      <w:r w:rsidR="00F712BE" w:rsidRPr="009A396A">
        <w:rPr>
          <w:rFonts w:ascii="Arial" w:hAnsi="Arial" w:cs="Arial"/>
          <w:i/>
          <w:color w:val="000000"/>
          <w:sz w:val="22"/>
        </w:rPr>
        <w:t xml:space="preserve"> </w:t>
      </w:r>
      <w:r w:rsidRPr="009A396A">
        <w:rPr>
          <w:rFonts w:ascii="Arial" w:hAnsi="Arial" w:cs="Arial"/>
          <w:i/>
          <w:color w:val="000000"/>
          <w:sz w:val="22"/>
        </w:rPr>
        <w:t>documental</w:t>
      </w:r>
      <w:r w:rsidR="00F712BE" w:rsidRPr="009A396A">
        <w:rPr>
          <w:rFonts w:ascii="Arial" w:hAnsi="Arial" w:cs="Arial"/>
          <w:i/>
          <w:color w:val="000000"/>
          <w:sz w:val="22"/>
        </w:rPr>
        <w:t xml:space="preserve"> </w:t>
      </w:r>
      <w:r w:rsidRPr="009A396A">
        <w:rPr>
          <w:rFonts w:ascii="Arial" w:hAnsi="Arial" w:cs="Arial"/>
          <w:i/>
          <w:color w:val="000000"/>
          <w:sz w:val="22"/>
        </w:rPr>
        <w:t>y</w:t>
      </w:r>
      <w:r w:rsidR="00F712BE" w:rsidRPr="009A396A">
        <w:rPr>
          <w:rFonts w:ascii="Arial" w:hAnsi="Arial" w:cs="Arial"/>
          <w:i/>
          <w:color w:val="000000"/>
          <w:sz w:val="22"/>
        </w:rPr>
        <w:t xml:space="preserve"> </w:t>
      </w:r>
      <w:r w:rsidRPr="009A396A">
        <w:rPr>
          <w:rFonts w:ascii="Arial" w:hAnsi="Arial" w:cs="Arial"/>
          <w:i/>
          <w:color w:val="000000"/>
          <w:sz w:val="22"/>
        </w:rPr>
        <w:t>estadística</w:t>
      </w:r>
      <w:r w:rsidR="00F712BE" w:rsidRPr="009A396A">
        <w:rPr>
          <w:rFonts w:ascii="Arial" w:hAnsi="Arial" w:cs="Arial"/>
          <w:i/>
          <w:color w:val="000000"/>
          <w:sz w:val="22"/>
        </w:rPr>
        <w:t xml:space="preserve"> </w:t>
      </w:r>
      <w:r w:rsidRPr="009A396A">
        <w:rPr>
          <w:rFonts w:ascii="Arial" w:hAnsi="Arial" w:cs="Arial"/>
          <w:i/>
          <w:color w:val="000000"/>
          <w:sz w:val="22"/>
        </w:rPr>
        <w:t>sobre</w:t>
      </w:r>
      <w:r w:rsidR="00F712BE" w:rsidRPr="009A396A">
        <w:rPr>
          <w:rFonts w:ascii="Arial" w:hAnsi="Arial" w:cs="Arial"/>
          <w:i/>
          <w:color w:val="000000"/>
          <w:sz w:val="22"/>
        </w:rPr>
        <w:t xml:space="preserve"> </w:t>
      </w:r>
      <w:r w:rsidRPr="009A396A">
        <w:rPr>
          <w:rFonts w:ascii="Arial" w:hAnsi="Arial" w:cs="Arial"/>
          <w:i/>
          <w:color w:val="000000"/>
          <w:sz w:val="22"/>
        </w:rPr>
        <w:t>los</w:t>
      </w:r>
      <w:r w:rsidR="00F712BE" w:rsidRPr="009A396A">
        <w:rPr>
          <w:rFonts w:ascii="Arial" w:hAnsi="Arial" w:cs="Arial"/>
          <w:i/>
          <w:color w:val="000000"/>
          <w:sz w:val="22"/>
        </w:rPr>
        <w:t xml:space="preserve"> </w:t>
      </w:r>
      <w:r w:rsidRPr="009A396A">
        <w:rPr>
          <w:rFonts w:ascii="Arial" w:hAnsi="Arial" w:cs="Arial"/>
          <w:i/>
          <w:color w:val="000000"/>
          <w:sz w:val="22"/>
        </w:rPr>
        <w:t>procesos</w:t>
      </w:r>
      <w:r w:rsidR="00F712BE" w:rsidRPr="009A396A">
        <w:rPr>
          <w:rFonts w:ascii="Arial" w:hAnsi="Arial" w:cs="Arial"/>
          <w:i/>
          <w:color w:val="000000"/>
          <w:sz w:val="22"/>
        </w:rPr>
        <w:t xml:space="preserve"> </w:t>
      </w:r>
      <w:r w:rsidRPr="009A396A">
        <w:rPr>
          <w:rFonts w:ascii="Arial" w:hAnsi="Arial" w:cs="Arial"/>
          <w:i/>
          <w:color w:val="000000"/>
          <w:sz w:val="22"/>
        </w:rPr>
        <w:t>penales</w:t>
      </w:r>
      <w:r w:rsidR="00F712BE" w:rsidRPr="009A396A">
        <w:rPr>
          <w:rFonts w:ascii="Arial" w:hAnsi="Arial" w:cs="Arial"/>
          <w:i/>
          <w:color w:val="000000"/>
          <w:sz w:val="22"/>
        </w:rPr>
        <w:t xml:space="preserve"> </w:t>
      </w:r>
      <w:r w:rsidRPr="009A396A">
        <w:rPr>
          <w:rFonts w:ascii="Arial" w:hAnsi="Arial" w:cs="Arial"/>
          <w:i/>
          <w:color w:val="000000"/>
          <w:sz w:val="22"/>
        </w:rPr>
        <w:t>iniciados</w:t>
      </w:r>
      <w:r w:rsidR="00F712BE" w:rsidRPr="009A396A">
        <w:rPr>
          <w:rFonts w:ascii="Arial" w:hAnsi="Arial" w:cs="Arial"/>
          <w:i/>
          <w:color w:val="000000"/>
          <w:sz w:val="22"/>
        </w:rPr>
        <w:t xml:space="preserve"> </w:t>
      </w:r>
      <w:r w:rsidRPr="009A396A">
        <w:rPr>
          <w:rFonts w:ascii="Arial" w:hAnsi="Arial" w:cs="Arial"/>
          <w:i/>
          <w:color w:val="000000"/>
          <w:sz w:val="22"/>
        </w:rPr>
        <w:t>en</w:t>
      </w:r>
      <w:r w:rsidR="00F712BE" w:rsidRPr="009A396A">
        <w:rPr>
          <w:rFonts w:ascii="Arial" w:hAnsi="Arial" w:cs="Arial"/>
          <w:i/>
          <w:color w:val="000000"/>
          <w:sz w:val="22"/>
        </w:rPr>
        <w:t xml:space="preserve"> </w:t>
      </w:r>
      <w:r w:rsidRPr="009A396A">
        <w:rPr>
          <w:rFonts w:ascii="Arial" w:hAnsi="Arial" w:cs="Arial"/>
          <w:i/>
          <w:color w:val="000000"/>
          <w:sz w:val="22"/>
        </w:rPr>
        <w:t>relación</w:t>
      </w:r>
      <w:r w:rsidR="00F712BE" w:rsidRPr="009A396A">
        <w:rPr>
          <w:rFonts w:ascii="Arial" w:hAnsi="Arial" w:cs="Arial"/>
          <w:i/>
          <w:color w:val="000000"/>
          <w:sz w:val="22"/>
        </w:rPr>
        <w:t xml:space="preserve"> </w:t>
      </w:r>
      <w:r w:rsidRPr="009A396A">
        <w:rPr>
          <w:rFonts w:ascii="Arial" w:hAnsi="Arial" w:cs="Arial"/>
          <w:i/>
          <w:color w:val="000000"/>
          <w:sz w:val="22"/>
        </w:rPr>
        <w:t>con</w:t>
      </w:r>
      <w:r w:rsidR="00F712BE" w:rsidRPr="009A396A">
        <w:rPr>
          <w:rFonts w:ascii="Arial" w:hAnsi="Arial" w:cs="Arial"/>
          <w:i/>
          <w:color w:val="000000"/>
          <w:sz w:val="22"/>
        </w:rPr>
        <w:t xml:space="preserve"> </w:t>
      </w:r>
      <w:r w:rsidRPr="009A396A">
        <w:rPr>
          <w:rFonts w:ascii="Arial" w:hAnsi="Arial" w:cs="Arial"/>
          <w:i/>
          <w:color w:val="000000"/>
          <w:sz w:val="22"/>
        </w:rPr>
        <w:t>la</w:t>
      </w:r>
      <w:r w:rsidR="00F712BE" w:rsidRPr="009A396A">
        <w:rPr>
          <w:rFonts w:ascii="Arial" w:hAnsi="Arial" w:cs="Arial"/>
          <w:i/>
          <w:color w:val="000000"/>
          <w:sz w:val="22"/>
        </w:rPr>
        <w:t xml:space="preserve"> </w:t>
      </w:r>
      <w:r w:rsidRPr="009A396A">
        <w:rPr>
          <w:rFonts w:ascii="Arial" w:hAnsi="Arial" w:cs="Arial"/>
          <w:i/>
          <w:color w:val="000000"/>
          <w:sz w:val="22"/>
        </w:rPr>
        <w:t>pesca</w:t>
      </w:r>
      <w:r w:rsidR="00F712BE" w:rsidRPr="009A396A">
        <w:rPr>
          <w:rFonts w:ascii="Arial" w:hAnsi="Arial" w:cs="Arial"/>
          <w:i/>
          <w:color w:val="000000"/>
          <w:sz w:val="22"/>
        </w:rPr>
        <w:t xml:space="preserve"> </w:t>
      </w:r>
      <w:r w:rsidRPr="009A396A">
        <w:rPr>
          <w:rFonts w:ascii="Arial" w:hAnsi="Arial" w:cs="Arial"/>
          <w:i/>
          <w:color w:val="000000"/>
          <w:sz w:val="22"/>
        </w:rPr>
        <w:t>ilegal</w:t>
      </w:r>
      <w:r w:rsidR="00F712BE" w:rsidRPr="009A396A">
        <w:rPr>
          <w:rFonts w:ascii="Arial" w:hAnsi="Arial" w:cs="Arial"/>
          <w:i/>
          <w:color w:val="000000"/>
          <w:sz w:val="22"/>
        </w:rPr>
        <w:t xml:space="preserve"> </w:t>
      </w:r>
      <w:r w:rsidRPr="009A396A">
        <w:rPr>
          <w:rFonts w:ascii="Arial" w:hAnsi="Arial" w:cs="Arial"/>
          <w:i/>
          <w:color w:val="000000"/>
          <w:sz w:val="22"/>
        </w:rPr>
        <w:t>de</w:t>
      </w:r>
      <w:r w:rsidR="00F712BE" w:rsidRPr="009A396A">
        <w:rPr>
          <w:rFonts w:ascii="Arial" w:hAnsi="Arial" w:cs="Arial"/>
          <w:i/>
          <w:color w:val="000000"/>
          <w:sz w:val="22"/>
        </w:rPr>
        <w:t xml:space="preserve"> </w:t>
      </w:r>
      <w:r w:rsidRPr="009A396A">
        <w:rPr>
          <w:rFonts w:ascii="Arial" w:hAnsi="Arial" w:cs="Arial"/>
          <w:i/>
          <w:color w:val="000000"/>
          <w:sz w:val="22"/>
        </w:rPr>
        <w:t>totoaba</w:t>
      </w:r>
      <w:r w:rsidR="00F712BE" w:rsidRPr="009A396A">
        <w:rPr>
          <w:rFonts w:ascii="Arial" w:hAnsi="Arial" w:cs="Arial"/>
          <w:i/>
          <w:color w:val="000000"/>
          <w:sz w:val="22"/>
        </w:rPr>
        <w:t xml:space="preserve"> </w:t>
      </w:r>
      <w:r w:rsidRPr="009A396A">
        <w:rPr>
          <w:rFonts w:ascii="Arial" w:hAnsi="Arial" w:cs="Arial"/>
          <w:i/>
          <w:color w:val="000000"/>
          <w:sz w:val="22"/>
        </w:rPr>
        <w:t>y</w:t>
      </w:r>
      <w:r w:rsidR="00F712BE" w:rsidRPr="009A396A">
        <w:rPr>
          <w:rFonts w:ascii="Arial" w:hAnsi="Arial" w:cs="Arial"/>
          <w:i/>
          <w:color w:val="000000"/>
          <w:sz w:val="22"/>
        </w:rPr>
        <w:t xml:space="preserve"> </w:t>
      </w:r>
      <w:r w:rsidRPr="009A396A">
        <w:rPr>
          <w:rFonts w:ascii="Arial" w:hAnsi="Arial" w:cs="Arial"/>
          <w:i/>
          <w:color w:val="000000"/>
          <w:sz w:val="22"/>
        </w:rPr>
        <w:t>la</w:t>
      </w:r>
      <w:r w:rsidR="00F712BE" w:rsidRPr="009A396A">
        <w:rPr>
          <w:rFonts w:ascii="Arial" w:hAnsi="Arial" w:cs="Arial"/>
          <w:i/>
          <w:color w:val="000000"/>
          <w:sz w:val="22"/>
        </w:rPr>
        <w:t xml:space="preserve"> </w:t>
      </w:r>
      <w:r w:rsidRPr="009A396A">
        <w:rPr>
          <w:rFonts w:ascii="Arial" w:hAnsi="Arial" w:cs="Arial"/>
          <w:i/>
          <w:color w:val="000000"/>
          <w:sz w:val="22"/>
        </w:rPr>
        <w:t>mortandad</w:t>
      </w:r>
      <w:r w:rsidR="00F712BE" w:rsidRPr="009A396A">
        <w:rPr>
          <w:rFonts w:ascii="Arial" w:hAnsi="Arial" w:cs="Arial"/>
          <w:i/>
          <w:color w:val="000000"/>
          <w:sz w:val="22"/>
        </w:rPr>
        <w:t xml:space="preserve"> </w:t>
      </w:r>
      <w:r w:rsidRPr="009A396A">
        <w:rPr>
          <w:rFonts w:ascii="Arial" w:hAnsi="Arial" w:cs="Arial"/>
          <w:i/>
          <w:color w:val="000000"/>
          <w:sz w:val="22"/>
        </w:rPr>
        <w:t>de</w:t>
      </w:r>
      <w:r w:rsidR="00F712BE" w:rsidRPr="009A396A">
        <w:rPr>
          <w:rFonts w:ascii="Arial" w:hAnsi="Arial" w:cs="Arial"/>
          <w:i/>
          <w:color w:val="000000"/>
          <w:sz w:val="22"/>
        </w:rPr>
        <w:t xml:space="preserve"> </w:t>
      </w:r>
      <w:r w:rsidRPr="009A396A">
        <w:rPr>
          <w:rFonts w:ascii="Arial" w:hAnsi="Arial" w:cs="Arial"/>
          <w:i/>
          <w:color w:val="000000"/>
          <w:sz w:val="22"/>
        </w:rPr>
        <w:t>la</w:t>
      </w:r>
      <w:r w:rsidR="00F712BE" w:rsidRPr="009A396A">
        <w:rPr>
          <w:rFonts w:ascii="Arial" w:hAnsi="Arial" w:cs="Arial"/>
          <w:i/>
          <w:color w:val="000000"/>
          <w:sz w:val="22"/>
        </w:rPr>
        <w:t xml:space="preserve"> </w:t>
      </w:r>
      <w:r w:rsidRPr="009A396A">
        <w:rPr>
          <w:rFonts w:ascii="Arial" w:hAnsi="Arial" w:cs="Arial"/>
          <w:i/>
          <w:color w:val="000000"/>
          <w:sz w:val="22"/>
        </w:rPr>
        <w:t>vaquita</w:t>
      </w:r>
      <w:r w:rsidR="00F712BE" w:rsidRPr="009A396A">
        <w:rPr>
          <w:rFonts w:ascii="Arial" w:hAnsi="Arial" w:cs="Arial"/>
          <w:i/>
          <w:color w:val="000000"/>
          <w:sz w:val="22"/>
        </w:rPr>
        <w:t xml:space="preserve"> </w:t>
      </w:r>
      <w:r w:rsidRPr="009A396A">
        <w:rPr>
          <w:rFonts w:ascii="Arial" w:hAnsi="Arial" w:cs="Arial"/>
          <w:i/>
          <w:color w:val="000000"/>
          <w:sz w:val="22"/>
        </w:rPr>
        <w:t>marina</w:t>
      </w:r>
      <w:r w:rsidR="00F712BE" w:rsidRPr="009A396A">
        <w:rPr>
          <w:rFonts w:ascii="Arial" w:hAnsi="Arial" w:cs="Arial"/>
          <w:i/>
          <w:color w:val="000000"/>
          <w:sz w:val="22"/>
        </w:rPr>
        <w:t xml:space="preserve"> </w:t>
      </w:r>
      <w:r w:rsidRPr="009A396A">
        <w:rPr>
          <w:rFonts w:ascii="Arial" w:hAnsi="Arial" w:cs="Arial"/>
          <w:i/>
          <w:color w:val="000000"/>
          <w:sz w:val="22"/>
        </w:rPr>
        <w:t>en</w:t>
      </w:r>
      <w:r w:rsidR="00F712BE" w:rsidRPr="009A396A">
        <w:rPr>
          <w:rFonts w:ascii="Arial" w:hAnsi="Arial" w:cs="Arial"/>
          <w:i/>
          <w:color w:val="000000"/>
          <w:sz w:val="22"/>
        </w:rPr>
        <w:t xml:space="preserve"> </w:t>
      </w:r>
      <w:r w:rsidRPr="009A396A">
        <w:rPr>
          <w:rFonts w:ascii="Arial" w:hAnsi="Arial" w:cs="Arial"/>
          <w:i/>
          <w:color w:val="000000"/>
          <w:sz w:val="22"/>
        </w:rPr>
        <w:t>el</w:t>
      </w:r>
      <w:r w:rsidR="00F712BE" w:rsidRPr="009A396A">
        <w:rPr>
          <w:rFonts w:ascii="Arial" w:hAnsi="Arial" w:cs="Arial"/>
          <w:i/>
          <w:color w:val="000000"/>
          <w:sz w:val="22"/>
        </w:rPr>
        <w:t xml:space="preserve"> </w:t>
      </w:r>
      <w:r w:rsidRPr="009A396A">
        <w:rPr>
          <w:rFonts w:ascii="Arial" w:hAnsi="Arial" w:cs="Arial"/>
          <w:i/>
          <w:color w:val="000000"/>
          <w:sz w:val="22"/>
        </w:rPr>
        <w:t>Alto</w:t>
      </w:r>
      <w:r w:rsidR="00F712BE" w:rsidRPr="009A396A">
        <w:rPr>
          <w:rFonts w:ascii="Arial" w:hAnsi="Arial" w:cs="Arial"/>
          <w:i/>
          <w:color w:val="000000"/>
          <w:sz w:val="22"/>
        </w:rPr>
        <w:t xml:space="preserve"> </w:t>
      </w:r>
      <w:r w:rsidRPr="009A396A">
        <w:rPr>
          <w:rFonts w:ascii="Arial" w:hAnsi="Arial" w:cs="Arial"/>
          <w:i/>
          <w:color w:val="000000"/>
          <w:sz w:val="22"/>
        </w:rPr>
        <w:t>Golfo</w:t>
      </w:r>
      <w:r w:rsidR="00F712BE" w:rsidRPr="009A396A">
        <w:rPr>
          <w:rFonts w:ascii="Arial" w:hAnsi="Arial" w:cs="Arial"/>
          <w:i/>
          <w:color w:val="000000"/>
          <w:sz w:val="22"/>
        </w:rPr>
        <w:t xml:space="preserve"> </w:t>
      </w:r>
      <w:r w:rsidRPr="009A396A">
        <w:rPr>
          <w:rFonts w:ascii="Arial" w:hAnsi="Arial" w:cs="Arial"/>
          <w:i/>
          <w:color w:val="000000"/>
          <w:sz w:val="22"/>
        </w:rPr>
        <w:t>de</w:t>
      </w:r>
      <w:r w:rsidR="00F712BE" w:rsidRPr="009A396A">
        <w:rPr>
          <w:rFonts w:ascii="Arial" w:hAnsi="Arial" w:cs="Arial"/>
          <w:i/>
          <w:color w:val="000000"/>
          <w:sz w:val="22"/>
        </w:rPr>
        <w:t xml:space="preserve"> </w:t>
      </w:r>
      <w:r w:rsidRPr="009A396A">
        <w:rPr>
          <w:rFonts w:ascii="Arial" w:hAnsi="Arial" w:cs="Arial"/>
          <w:i/>
          <w:color w:val="000000"/>
          <w:sz w:val="22"/>
        </w:rPr>
        <w:t>California</w:t>
      </w:r>
      <w:r w:rsidR="00F712BE" w:rsidRPr="009A396A">
        <w:rPr>
          <w:rFonts w:ascii="Arial" w:hAnsi="Arial" w:cs="Arial"/>
          <w:i/>
          <w:color w:val="000000"/>
          <w:sz w:val="22"/>
        </w:rPr>
        <w:t xml:space="preserve"> </w:t>
      </w:r>
      <w:r w:rsidRPr="009A396A">
        <w:rPr>
          <w:rFonts w:ascii="Arial" w:hAnsi="Arial" w:cs="Arial"/>
          <w:i/>
          <w:color w:val="000000"/>
          <w:sz w:val="22"/>
        </w:rPr>
        <w:t>durante</w:t>
      </w:r>
      <w:r w:rsidR="00F712BE" w:rsidRPr="009A396A">
        <w:rPr>
          <w:rFonts w:ascii="Arial" w:hAnsi="Arial" w:cs="Arial"/>
          <w:i/>
          <w:color w:val="000000"/>
          <w:sz w:val="22"/>
        </w:rPr>
        <w:t xml:space="preserve"> </w:t>
      </w:r>
      <w:r w:rsidRPr="009A396A">
        <w:rPr>
          <w:rFonts w:ascii="Arial" w:hAnsi="Arial" w:cs="Arial"/>
          <w:i/>
          <w:color w:val="000000"/>
          <w:sz w:val="22"/>
        </w:rPr>
        <w:t>el</w:t>
      </w:r>
      <w:r w:rsidR="00F712BE" w:rsidRPr="009A396A">
        <w:rPr>
          <w:rFonts w:ascii="Arial" w:hAnsi="Arial" w:cs="Arial"/>
          <w:i/>
          <w:color w:val="000000"/>
          <w:sz w:val="22"/>
        </w:rPr>
        <w:t xml:space="preserve"> </w:t>
      </w:r>
      <w:r w:rsidRPr="009A396A">
        <w:rPr>
          <w:rFonts w:ascii="Arial" w:hAnsi="Arial" w:cs="Arial"/>
          <w:i/>
          <w:color w:val="000000"/>
          <w:sz w:val="22"/>
        </w:rPr>
        <w:t>periodo</w:t>
      </w:r>
      <w:r w:rsidR="00F712BE" w:rsidRPr="009A396A">
        <w:rPr>
          <w:rFonts w:ascii="Arial" w:hAnsi="Arial" w:cs="Arial"/>
          <w:i/>
          <w:color w:val="000000"/>
          <w:sz w:val="22"/>
        </w:rPr>
        <w:t xml:space="preserve"> </w:t>
      </w:r>
      <w:r w:rsidRPr="009A396A">
        <w:rPr>
          <w:rFonts w:ascii="Arial" w:hAnsi="Arial" w:cs="Arial"/>
          <w:i/>
          <w:color w:val="000000"/>
          <w:sz w:val="22"/>
        </w:rPr>
        <w:t>de</w:t>
      </w:r>
      <w:r w:rsidR="00F712BE" w:rsidRPr="009A396A">
        <w:rPr>
          <w:rFonts w:ascii="Arial" w:hAnsi="Arial" w:cs="Arial"/>
          <w:i/>
          <w:color w:val="000000"/>
          <w:sz w:val="22"/>
        </w:rPr>
        <w:t xml:space="preserve"> </w:t>
      </w:r>
      <w:r w:rsidRPr="009A396A">
        <w:rPr>
          <w:rFonts w:ascii="Arial" w:hAnsi="Arial" w:cs="Arial"/>
          <w:i/>
          <w:color w:val="000000"/>
          <w:sz w:val="22"/>
        </w:rPr>
        <w:t>1992</w:t>
      </w:r>
      <w:r w:rsidR="00F712BE" w:rsidRPr="009A396A">
        <w:rPr>
          <w:rFonts w:ascii="Arial" w:hAnsi="Arial" w:cs="Arial"/>
          <w:i/>
          <w:color w:val="000000"/>
          <w:sz w:val="22"/>
        </w:rPr>
        <w:t xml:space="preserve"> </w:t>
      </w:r>
      <w:r w:rsidRPr="009A396A">
        <w:rPr>
          <w:rFonts w:ascii="Arial" w:hAnsi="Arial" w:cs="Arial"/>
          <w:i/>
          <w:color w:val="000000"/>
          <w:sz w:val="22"/>
        </w:rPr>
        <w:t>a</w:t>
      </w:r>
      <w:r w:rsidR="00F712BE" w:rsidRPr="009A396A">
        <w:rPr>
          <w:rFonts w:ascii="Arial" w:hAnsi="Arial" w:cs="Arial"/>
          <w:i/>
          <w:color w:val="000000"/>
          <w:sz w:val="22"/>
        </w:rPr>
        <w:t xml:space="preserve"> </w:t>
      </w:r>
      <w:r w:rsidRPr="009A396A">
        <w:rPr>
          <w:rFonts w:ascii="Arial" w:hAnsi="Arial" w:cs="Arial"/>
          <w:i/>
          <w:color w:val="000000"/>
          <w:sz w:val="22"/>
        </w:rPr>
        <w:t>2020,</w:t>
      </w:r>
      <w:r w:rsidR="00F712BE" w:rsidRPr="009A396A">
        <w:rPr>
          <w:rFonts w:ascii="Arial" w:hAnsi="Arial" w:cs="Arial"/>
          <w:i/>
          <w:color w:val="000000"/>
          <w:sz w:val="22"/>
        </w:rPr>
        <w:t xml:space="preserve"> </w:t>
      </w:r>
      <w:r w:rsidRPr="009A396A">
        <w:rPr>
          <w:rFonts w:ascii="Arial" w:hAnsi="Arial" w:cs="Arial"/>
          <w:i/>
          <w:color w:val="000000"/>
          <w:sz w:val="22"/>
        </w:rPr>
        <w:t>así</w:t>
      </w:r>
      <w:r w:rsidR="00F712BE" w:rsidRPr="009A396A">
        <w:rPr>
          <w:rFonts w:ascii="Arial" w:hAnsi="Arial" w:cs="Arial"/>
          <w:i/>
          <w:color w:val="000000"/>
          <w:sz w:val="22"/>
        </w:rPr>
        <w:t xml:space="preserve"> </w:t>
      </w:r>
      <w:r w:rsidRPr="009A396A">
        <w:rPr>
          <w:rFonts w:ascii="Arial" w:hAnsi="Arial" w:cs="Arial"/>
          <w:i/>
          <w:color w:val="000000"/>
          <w:sz w:val="22"/>
        </w:rPr>
        <w:t>como</w:t>
      </w:r>
      <w:r w:rsidR="00F712BE" w:rsidRPr="009A396A">
        <w:rPr>
          <w:rFonts w:ascii="Arial" w:hAnsi="Arial" w:cs="Arial"/>
          <w:i/>
          <w:color w:val="000000"/>
          <w:sz w:val="22"/>
        </w:rPr>
        <w:t xml:space="preserve"> </w:t>
      </w:r>
      <w:r w:rsidRPr="009A396A">
        <w:rPr>
          <w:rFonts w:ascii="Arial" w:hAnsi="Arial" w:cs="Arial"/>
          <w:i/>
          <w:color w:val="000000"/>
          <w:sz w:val="22"/>
        </w:rPr>
        <w:t>las</w:t>
      </w:r>
      <w:r w:rsidR="00F712BE" w:rsidRPr="009A396A">
        <w:rPr>
          <w:rFonts w:ascii="Arial" w:hAnsi="Arial" w:cs="Arial"/>
          <w:i/>
          <w:color w:val="000000"/>
          <w:sz w:val="22"/>
        </w:rPr>
        <w:t xml:space="preserve"> </w:t>
      </w:r>
      <w:r w:rsidRPr="009A396A">
        <w:rPr>
          <w:rFonts w:ascii="Arial" w:hAnsi="Arial" w:cs="Arial"/>
          <w:i/>
          <w:color w:val="000000"/>
          <w:sz w:val="22"/>
        </w:rPr>
        <w:t>resoluciones</w:t>
      </w:r>
      <w:r w:rsidR="00F712BE" w:rsidRPr="009A396A">
        <w:rPr>
          <w:rFonts w:ascii="Arial" w:hAnsi="Arial" w:cs="Arial"/>
          <w:i/>
          <w:color w:val="000000"/>
          <w:sz w:val="22"/>
        </w:rPr>
        <w:t xml:space="preserve"> </w:t>
      </w:r>
      <w:r w:rsidRPr="009A396A">
        <w:rPr>
          <w:rFonts w:ascii="Arial" w:hAnsi="Arial" w:cs="Arial"/>
          <w:i/>
          <w:color w:val="000000"/>
          <w:sz w:val="22"/>
        </w:rPr>
        <w:t>que</w:t>
      </w:r>
      <w:r w:rsidR="00F712BE" w:rsidRPr="009A396A">
        <w:rPr>
          <w:rFonts w:ascii="Arial" w:hAnsi="Arial" w:cs="Arial"/>
          <w:i/>
          <w:color w:val="000000"/>
          <w:sz w:val="22"/>
        </w:rPr>
        <w:t xml:space="preserve"> </w:t>
      </w:r>
      <w:r w:rsidRPr="009A396A">
        <w:rPr>
          <w:rFonts w:ascii="Arial" w:hAnsi="Arial" w:cs="Arial"/>
          <w:i/>
          <w:color w:val="000000"/>
          <w:sz w:val="22"/>
        </w:rPr>
        <w:t>dieron</w:t>
      </w:r>
      <w:r w:rsidR="00F712BE" w:rsidRPr="009A396A">
        <w:rPr>
          <w:rFonts w:ascii="Arial" w:hAnsi="Arial" w:cs="Arial"/>
          <w:i/>
          <w:color w:val="000000"/>
          <w:sz w:val="22"/>
        </w:rPr>
        <w:t xml:space="preserve"> </w:t>
      </w:r>
      <w:r w:rsidRPr="009A396A">
        <w:rPr>
          <w:rFonts w:ascii="Arial" w:hAnsi="Arial" w:cs="Arial"/>
          <w:i/>
          <w:color w:val="000000"/>
          <w:sz w:val="22"/>
        </w:rPr>
        <w:t>por</w:t>
      </w:r>
      <w:r w:rsidR="00F712BE" w:rsidRPr="009A396A">
        <w:rPr>
          <w:rFonts w:ascii="Arial" w:hAnsi="Arial" w:cs="Arial"/>
          <w:i/>
          <w:color w:val="000000"/>
          <w:sz w:val="22"/>
        </w:rPr>
        <w:t xml:space="preserve"> </w:t>
      </w:r>
      <w:r w:rsidRPr="009A396A">
        <w:rPr>
          <w:rFonts w:ascii="Arial" w:hAnsi="Arial" w:cs="Arial"/>
          <w:i/>
          <w:color w:val="000000"/>
          <w:sz w:val="22"/>
        </w:rPr>
        <w:t>terminado</w:t>
      </w:r>
      <w:r w:rsidR="00F712BE" w:rsidRPr="009A396A">
        <w:rPr>
          <w:rFonts w:ascii="Arial" w:hAnsi="Arial" w:cs="Arial"/>
          <w:i/>
          <w:color w:val="000000"/>
          <w:sz w:val="22"/>
        </w:rPr>
        <w:t xml:space="preserve"> </w:t>
      </w:r>
      <w:r w:rsidRPr="009A396A">
        <w:rPr>
          <w:rFonts w:ascii="Arial" w:hAnsi="Arial" w:cs="Arial"/>
          <w:i/>
          <w:color w:val="000000"/>
          <w:sz w:val="22"/>
        </w:rPr>
        <w:t>dichos</w:t>
      </w:r>
      <w:r w:rsidR="00F712BE" w:rsidRPr="009A396A">
        <w:rPr>
          <w:rFonts w:ascii="Arial" w:hAnsi="Arial" w:cs="Arial"/>
          <w:i/>
          <w:color w:val="000000"/>
          <w:sz w:val="22"/>
        </w:rPr>
        <w:t xml:space="preserve"> </w:t>
      </w:r>
      <w:r w:rsidRPr="009A396A">
        <w:rPr>
          <w:rFonts w:ascii="Arial" w:hAnsi="Arial" w:cs="Arial"/>
          <w:i/>
          <w:color w:val="000000"/>
          <w:sz w:val="22"/>
        </w:rPr>
        <w:t>procesos</w:t>
      </w:r>
      <w:r w:rsidR="00F712BE" w:rsidRPr="009A396A">
        <w:rPr>
          <w:rFonts w:ascii="Arial" w:hAnsi="Arial" w:cs="Arial"/>
          <w:i/>
          <w:color w:val="000000"/>
          <w:sz w:val="22"/>
        </w:rPr>
        <w:t xml:space="preserve"> </w:t>
      </w:r>
      <w:r w:rsidRPr="009A396A">
        <w:rPr>
          <w:rFonts w:ascii="Arial" w:hAnsi="Arial" w:cs="Arial"/>
          <w:i/>
          <w:color w:val="000000"/>
          <w:sz w:val="22"/>
        </w:rPr>
        <w:t>y</w:t>
      </w:r>
      <w:r w:rsidR="00F712BE" w:rsidRPr="009A396A">
        <w:rPr>
          <w:rFonts w:ascii="Arial" w:hAnsi="Arial" w:cs="Arial"/>
          <w:i/>
          <w:color w:val="000000"/>
          <w:sz w:val="22"/>
        </w:rPr>
        <w:t xml:space="preserve"> </w:t>
      </w:r>
      <w:r w:rsidRPr="009A396A">
        <w:rPr>
          <w:rFonts w:ascii="Arial" w:hAnsi="Arial" w:cs="Arial"/>
          <w:i/>
          <w:color w:val="000000"/>
          <w:sz w:val="22"/>
        </w:rPr>
        <w:t>las</w:t>
      </w:r>
      <w:r w:rsidR="00F712BE" w:rsidRPr="009A396A">
        <w:rPr>
          <w:rFonts w:ascii="Arial" w:hAnsi="Arial" w:cs="Arial"/>
          <w:i/>
          <w:color w:val="000000"/>
          <w:sz w:val="22"/>
        </w:rPr>
        <w:t xml:space="preserve"> </w:t>
      </w:r>
      <w:r w:rsidRPr="009A396A">
        <w:rPr>
          <w:rFonts w:ascii="Arial" w:hAnsi="Arial" w:cs="Arial"/>
          <w:i/>
          <w:color w:val="000000"/>
          <w:sz w:val="22"/>
        </w:rPr>
        <w:t>sanciones</w:t>
      </w:r>
      <w:r w:rsidR="00F712BE" w:rsidRPr="009A396A">
        <w:rPr>
          <w:rFonts w:ascii="Arial" w:hAnsi="Arial" w:cs="Arial"/>
          <w:i/>
          <w:color w:val="000000"/>
          <w:sz w:val="22"/>
        </w:rPr>
        <w:t xml:space="preserve"> </w:t>
      </w:r>
      <w:r w:rsidRPr="009A396A">
        <w:rPr>
          <w:rFonts w:ascii="Arial" w:hAnsi="Arial" w:cs="Arial"/>
          <w:i/>
          <w:color w:val="000000"/>
          <w:sz w:val="22"/>
        </w:rPr>
        <w:t>interpuestas.</w:t>
      </w:r>
    </w:p>
    <w:p w:rsidR="00A83DA6" w:rsidRPr="009A396A" w:rsidRDefault="00A83DA6" w:rsidP="00A60DD2">
      <w:pPr>
        <w:widowControl w:val="0"/>
        <w:numPr>
          <w:ilvl w:val="0"/>
          <w:numId w:val="2"/>
        </w:numPr>
        <w:suppressAutoHyphens/>
        <w:autoSpaceDE w:val="0"/>
        <w:autoSpaceDN w:val="0"/>
        <w:adjustRightInd w:val="0"/>
        <w:spacing w:line="283" w:lineRule="auto"/>
        <w:ind w:left="594" w:right="510" w:hanging="84"/>
        <w:jc w:val="both"/>
        <w:rPr>
          <w:rFonts w:ascii="Arial" w:hAnsi="Arial" w:cs="Arial"/>
          <w:i/>
          <w:color w:val="000000"/>
          <w:sz w:val="22"/>
        </w:rPr>
      </w:pPr>
      <w:r w:rsidRPr="009A396A">
        <w:rPr>
          <w:rFonts w:ascii="Arial" w:hAnsi="Arial" w:cs="Arial"/>
          <w:i/>
          <w:color w:val="000000"/>
          <w:sz w:val="22"/>
        </w:rPr>
        <w:t>Información</w:t>
      </w:r>
      <w:r w:rsidR="00F712BE" w:rsidRPr="009A396A">
        <w:rPr>
          <w:rFonts w:ascii="Arial" w:hAnsi="Arial" w:cs="Arial"/>
          <w:i/>
          <w:color w:val="000000"/>
          <w:sz w:val="22"/>
        </w:rPr>
        <w:t xml:space="preserve"> </w:t>
      </w:r>
      <w:r w:rsidRPr="009A396A">
        <w:rPr>
          <w:rFonts w:ascii="Arial" w:hAnsi="Arial" w:cs="Arial"/>
          <w:i/>
          <w:color w:val="000000"/>
          <w:sz w:val="22"/>
        </w:rPr>
        <w:t>de</w:t>
      </w:r>
      <w:r w:rsidR="00F712BE" w:rsidRPr="009A396A">
        <w:rPr>
          <w:rFonts w:ascii="Arial" w:hAnsi="Arial" w:cs="Arial"/>
          <w:i/>
          <w:color w:val="000000"/>
          <w:sz w:val="22"/>
        </w:rPr>
        <w:t xml:space="preserve"> </w:t>
      </w:r>
      <w:r w:rsidRPr="009A396A">
        <w:rPr>
          <w:rFonts w:ascii="Arial" w:hAnsi="Arial" w:cs="Arial"/>
          <w:i/>
          <w:color w:val="000000"/>
          <w:sz w:val="22"/>
        </w:rPr>
        <w:t>comunicaciones</w:t>
      </w:r>
      <w:r w:rsidR="00F712BE" w:rsidRPr="009A396A">
        <w:rPr>
          <w:rFonts w:ascii="Arial" w:hAnsi="Arial" w:cs="Arial"/>
          <w:i/>
          <w:color w:val="000000"/>
          <w:sz w:val="22"/>
        </w:rPr>
        <w:t xml:space="preserve"> </w:t>
      </w:r>
      <w:r w:rsidRPr="009A396A">
        <w:rPr>
          <w:rFonts w:ascii="Arial" w:hAnsi="Arial" w:cs="Arial"/>
          <w:i/>
          <w:color w:val="000000"/>
          <w:sz w:val="22"/>
        </w:rPr>
        <w:t>interinstitucionales</w:t>
      </w:r>
      <w:r w:rsidR="00F712BE" w:rsidRPr="009A396A">
        <w:rPr>
          <w:rFonts w:ascii="Arial" w:hAnsi="Arial" w:cs="Arial"/>
          <w:i/>
          <w:color w:val="000000"/>
          <w:sz w:val="22"/>
        </w:rPr>
        <w:t xml:space="preserve"> </w:t>
      </w:r>
      <w:r w:rsidRPr="009A396A">
        <w:rPr>
          <w:rFonts w:ascii="Arial" w:hAnsi="Arial" w:cs="Arial"/>
          <w:i/>
          <w:color w:val="000000"/>
          <w:sz w:val="22"/>
        </w:rPr>
        <w:t>que</w:t>
      </w:r>
      <w:r w:rsidR="00F712BE" w:rsidRPr="009A396A">
        <w:rPr>
          <w:rFonts w:ascii="Arial" w:hAnsi="Arial" w:cs="Arial"/>
          <w:i/>
          <w:color w:val="000000"/>
          <w:sz w:val="22"/>
        </w:rPr>
        <w:t xml:space="preserve"> </w:t>
      </w:r>
      <w:r w:rsidRPr="009A396A">
        <w:rPr>
          <w:rFonts w:ascii="Arial" w:hAnsi="Arial" w:cs="Arial"/>
          <w:i/>
          <w:color w:val="000000"/>
          <w:sz w:val="22"/>
        </w:rPr>
        <w:t>reflejen</w:t>
      </w:r>
      <w:r w:rsidR="00F712BE" w:rsidRPr="009A396A">
        <w:rPr>
          <w:rFonts w:ascii="Arial" w:hAnsi="Arial" w:cs="Arial"/>
          <w:i/>
          <w:color w:val="000000"/>
          <w:sz w:val="22"/>
        </w:rPr>
        <w:t xml:space="preserve"> </w:t>
      </w:r>
      <w:r w:rsidRPr="009A396A">
        <w:rPr>
          <w:rFonts w:ascii="Arial" w:hAnsi="Arial" w:cs="Arial"/>
          <w:i/>
          <w:color w:val="000000"/>
          <w:sz w:val="22"/>
        </w:rPr>
        <w:t>acciones</w:t>
      </w:r>
      <w:r w:rsidR="00F712BE" w:rsidRPr="009A396A">
        <w:rPr>
          <w:rFonts w:ascii="Arial" w:hAnsi="Arial" w:cs="Arial"/>
          <w:i/>
          <w:color w:val="000000"/>
          <w:sz w:val="22"/>
        </w:rPr>
        <w:t xml:space="preserve"> </w:t>
      </w:r>
      <w:r w:rsidRPr="009A396A">
        <w:rPr>
          <w:rFonts w:ascii="Arial" w:hAnsi="Arial" w:cs="Arial"/>
          <w:i/>
          <w:color w:val="000000"/>
          <w:sz w:val="22"/>
        </w:rPr>
        <w:t>de</w:t>
      </w:r>
      <w:r w:rsidR="00F712BE" w:rsidRPr="009A396A">
        <w:rPr>
          <w:rFonts w:ascii="Arial" w:hAnsi="Arial" w:cs="Arial"/>
          <w:i/>
          <w:color w:val="000000"/>
          <w:sz w:val="22"/>
        </w:rPr>
        <w:t xml:space="preserve"> </w:t>
      </w:r>
      <w:r w:rsidRPr="009A396A">
        <w:rPr>
          <w:rFonts w:ascii="Arial" w:hAnsi="Arial" w:cs="Arial"/>
          <w:i/>
          <w:color w:val="000000"/>
          <w:sz w:val="22"/>
        </w:rPr>
        <w:t>coordinación</w:t>
      </w:r>
      <w:r w:rsidR="00F712BE" w:rsidRPr="009A396A">
        <w:rPr>
          <w:rFonts w:ascii="Arial" w:hAnsi="Arial" w:cs="Arial"/>
          <w:i/>
          <w:color w:val="000000"/>
          <w:sz w:val="22"/>
        </w:rPr>
        <w:t xml:space="preserve"> </w:t>
      </w:r>
      <w:r w:rsidRPr="009A396A">
        <w:rPr>
          <w:rFonts w:ascii="Arial" w:hAnsi="Arial" w:cs="Arial"/>
          <w:i/>
          <w:color w:val="000000"/>
          <w:sz w:val="22"/>
        </w:rPr>
        <w:t>para</w:t>
      </w:r>
      <w:r w:rsidR="00F712BE" w:rsidRPr="009A396A">
        <w:rPr>
          <w:rFonts w:ascii="Arial" w:hAnsi="Arial" w:cs="Arial"/>
          <w:i/>
          <w:color w:val="000000"/>
          <w:sz w:val="22"/>
        </w:rPr>
        <w:t xml:space="preserve"> </w:t>
      </w:r>
      <w:r w:rsidRPr="009A396A">
        <w:rPr>
          <w:rFonts w:ascii="Arial" w:hAnsi="Arial" w:cs="Arial"/>
          <w:i/>
          <w:color w:val="000000"/>
          <w:sz w:val="22"/>
        </w:rPr>
        <w:t>la</w:t>
      </w:r>
      <w:r w:rsidR="00F712BE" w:rsidRPr="009A396A">
        <w:rPr>
          <w:rFonts w:ascii="Arial" w:hAnsi="Arial" w:cs="Arial"/>
          <w:i/>
          <w:color w:val="000000"/>
          <w:sz w:val="22"/>
        </w:rPr>
        <w:t xml:space="preserve"> </w:t>
      </w:r>
      <w:r w:rsidRPr="009A396A">
        <w:rPr>
          <w:rFonts w:ascii="Arial" w:hAnsi="Arial" w:cs="Arial"/>
          <w:i/>
          <w:color w:val="000000"/>
          <w:sz w:val="22"/>
        </w:rPr>
        <w:t>protección</w:t>
      </w:r>
      <w:r w:rsidR="00F712BE" w:rsidRPr="009A396A">
        <w:rPr>
          <w:rFonts w:ascii="Arial" w:hAnsi="Arial" w:cs="Arial"/>
          <w:i/>
          <w:color w:val="000000"/>
          <w:sz w:val="22"/>
        </w:rPr>
        <w:t xml:space="preserve"> </w:t>
      </w:r>
      <w:r w:rsidRPr="009A396A">
        <w:rPr>
          <w:rFonts w:ascii="Arial" w:hAnsi="Arial" w:cs="Arial"/>
          <w:i/>
          <w:color w:val="000000"/>
          <w:sz w:val="22"/>
        </w:rPr>
        <w:t>de</w:t>
      </w:r>
      <w:r w:rsidR="00F712BE" w:rsidRPr="009A396A">
        <w:rPr>
          <w:rFonts w:ascii="Arial" w:hAnsi="Arial" w:cs="Arial"/>
          <w:i/>
          <w:color w:val="000000"/>
          <w:sz w:val="22"/>
        </w:rPr>
        <w:t xml:space="preserve"> </w:t>
      </w:r>
      <w:r w:rsidRPr="009A396A">
        <w:rPr>
          <w:rFonts w:ascii="Arial" w:hAnsi="Arial" w:cs="Arial"/>
          <w:i/>
          <w:color w:val="000000"/>
          <w:sz w:val="22"/>
        </w:rPr>
        <w:t>la</w:t>
      </w:r>
      <w:r w:rsidR="00F712BE" w:rsidRPr="009A396A">
        <w:rPr>
          <w:rFonts w:ascii="Arial" w:hAnsi="Arial" w:cs="Arial"/>
          <w:i/>
          <w:color w:val="000000"/>
          <w:sz w:val="22"/>
        </w:rPr>
        <w:t xml:space="preserve"> </w:t>
      </w:r>
      <w:r w:rsidRPr="009A396A">
        <w:rPr>
          <w:rFonts w:ascii="Arial" w:hAnsi="Arial" w:cs="Arial"/>
          <w:i/>
          <w:color w:val="000000"/>
          <w:sz w:val="22"/>
        </w:rPr>
        <w:t>vaquita</w:t>
      </w:r>
      <w:r w:rsidR="00F712BE" w:rsidRPr="009A396A">
        <w:rPr>
          <w:rFonts w:ascii="Arial" w:hAnsi="Arial" w:cs="Arial"/>
          <w:i/>
          <w:color w:val="000000"/>
          <w:sz w:val="22"/>
        </w:rPr>
        <w:t xml:space="preserve"> </w:t>
      </w:r>
      <w:r w:rsidRPr="009A396A">
        <w:rPr>
          <w:rFonts w:ascii="Arial" w:hAnsi="Arial" w:cs="Arial"/>
          <w:i/>
          <w:color w:val="000000"/>
          <w:sz w:val="22"/>
        </w:rPr>
        <w:t>marina</w:t>
      </w:r>
      <w:r w:rsidR="00F712BE" w:rsidRPr="009A396A">
        <w:rPr>
          <w:rFonts w:ascii="Arial" w:hAnsi="Arial" w:cs="Arial"/>
          <w:i/>
          <w:color w:val="000000"/>
          <w:sz w:val="22"/>
        </w:rPr>
        <w:t xml:space="preserve"> </w:t>
      </w:r>
      <w:r w:rsidRPr="009A396A">
        <w:rPr>
          <w:rFonts w:ascii="Arial" w:hAnsi="Arial" w:cs="Arial"/>
          <w:i/>
          <w:color w:val="000000"/>
          <w:sz w:val="22"/>
        </w:rPr>
        <w:t>durante</w:t>
      </w:r>
      <w:r w:rsidR="00F712BE" w:rsidRPr="009A396A">
        <w:rPr>
          <w:rFonts w:ascii="Arial" w:hAnsi="Arial" w:cs="Arial"/>
          <w:i/>
          <w:color w:val="000000"/>
          <w:sz w:val="22"/>
        </w:rPr>
        <w:t xml:space="preserve"> </w:t>
      </w:r>
      <w:r w:rsidRPr="009A396A">
        <w:rPr>
          <w:rFonts w:ascii="Arial" w:hAnsi="Arial" w:cs="Arial"/>
          <w:i/>
          <w:color w:val="000000"/>
          <w:sz w:val="22"/>
        </w:rPr>
        <w:t>el</w:t>
      </w:r>
      <w:r w:rsidR="00F712BE" w:rsidRPr="009A396A">
        <w:rPr>
          <w:rFonts w:ascii="Arial" w:hAnsi="Arial" w:cs="Arial"/>
          <w:i/>
          <w:color w:val="000000"/>
          <w:sz w:val="22"/>
        </w:rPr>
        <w:t xml:space="preserve"> </w:t>
      </w:r>
      <w:r w:rsidRPr="009A396A">
        <w:rPr>
          <w:rFonts w:ascii="Arial" w:hAnsi="Arial" w:cs="Arial"/>
          <w:i/>
          <w:color w:val="000000"/>
          <w:sz w:val="22"/>
        </w:rPr>
        <w:t>periodo</w:t>
      </w:r>
      <w:r w:rsidR="00F712BE" w:rsidRPr="009A396A">
        <w:rPr>
          <w:rFonts w:ascii="Arial" w:hAnsi="Arial" w:cs="Arial"/>
          <w:i/>
          <w:color w:val="000000"/>
          <w:sz w:val="22"/>
        </w:rPr>
        <w:t xml:space="preserve"> </w:t>
      </w:r>
      <w:r w:rsidRPr="009A396A">
        <w:rPr>
          <w:rFonts w:ascii="Arial" w:hAnsi="Arial" w:cs="Arial"/>
          <w:i/>
          <w:color w:val="000000"/>
          <w:sz w:val="22"/>
        </w:rPr>
        <w:t>de</w:t>
      </w:r>
      <w:r w:rsidR="00F712BE" w:rsidRPr="009A396A">
        <w:rPr>
          <w:rFonts w:ascii="Arial" w:hAnsi="Arial" w:cs="Arial"/>
          <w:i/>
          <w:color w:val="000000"/>
          <w:sz w:val="22"/>
        </w:rPr>
        <w:t xml:space="preserve"> </w:t>
      </w:r>
      <w:r w:rsidRPr="009A396A">
        <w:rPr>
          <w:rFonts w:ascii="Arial" w:hAnsi="Arial" w:cs="Arial"/>
          <w:i/>
          <w:color w:val="000000"/>
          <w:sz w:val="22"/>
        </w:rPr>
        <w:t>1992</w:t>
      </w:r>
      <w:r w:rsidR="00F712BE" w:rsidRPr="009A396A">
        <w:rPr>
          <w:rFonts w:ascii="Arial" w:hAnsi="Arial" w:cs="Arial"/>
          <w:i/>
          <w:color w:val="000000"/>
          <w:sz w:val="22"/>
        </w:rPr>
        <w:t xml:space="preserve"> </w:t>
      </w:r>
      <w:r w:rsidRPr="009A396A">
        <w:rPr>
          <w:rFonts w:ascii="Arial" w:hAnsi="Arial" w:cs="Arial"/>
          <w:i/>
          <w:color w:val="000000"/>
          <w:sz w:val="22"/>
        </w:rPr>
        <w:t>a</w:t>
      </w:r>
      <w:r w:rsidR="00F712BE" w:rsidRPr="009A396A">
        <w:rPr>
          <w:rFonts w:ascii="Arial" w:hAnsi="Arial" w:cs="Arial"/>
          <w:i/>
          <w:color w:val="000000"/>
          <w:sz w:val="22"/>
        </w:rPr>
        <w:t xml:space="preserve"> </w:t>
      </w:r>
      <w:r w:rsidRPr="009A396A">
        <w:rPr>
          <w:rFonts w:ascii="Arial" w:hAnsi="Arial" w:cs="Arial"/>
          <w:i/>
          <w:color w:val="000000"/>
          <w:sz w:val="22"/>
        </w:rPr>
        <w:t>2023,</w:t>
      </w:r>
      <w:r w:rsidR="00F712BE" w:rsidRPr="009A396A">
        <w:rPr>
          <w:rFonts w:ascii="Arial" w:hAnsi="Arial" w:cs="Arial"/>
          <w:i/>
          <w:color w:val="000000"/>
          <w:sz w:val="22"/>
        </w:rPr>
        <w:t xml:space="preserve"> </w:t>
      </w:r>
      <w:r w:rsidRPr="009A396A">
        <w:rPr>
          <w:rFonts w:ascii="Arial" w:hAnsi="Arial" w:cs="Arial"/>
          <w:i/>
          <w:color w:val="000000"/>
          <w:sz w:val="22"/>
        </w:rPr>
        <w:t>en</w:t>
      </w:r>
      <w:r w:rsidR="00F712BE" w:rsidRPr="009A396A">
        <w:rPr>
          <w:rFonts w:ascii="Arial" w:hAnsi="Arial" w:cs="Arial"/>
          <w:i/>
          <w:color w:val="000000"/>
          <w:sz w:val="22"/>
        </w:rPr>
        <w:t xml:space="preserve"> </w:t>
      </w:r>
      <w:r w:rsidRPr="009A396A">
        <w:rPr>
          <w:rFonts w:ascii="Arial" w:hAnsi="Arial" w:cs="Arial"/>
          <w:i/>
          <w:color w:val="000000"/>
          <w:sz w:val="22"/>
        </w:rPr>
        <w:t>el</w:t>
      </w:r>
      <w:r w:rsidR="00F712BE" w:rsidRPr="009A396A">
        <w:rPr>
          <w:rFonts w:ascii="Arial" w:hAnsi="Arial" w:cs="Arial"/>
          <w:i/>
          <w:color w:val="000000"/>
          <w:sz w:val="22"/>
        </w:rPr>
        <w:t xml:space="preserve"> </w:t>
      </w:r>
      <w:r w:rsidRPr="009A396A">
        <w:rPr>
          <w:rFonts w:ascii="Arial" w:hAnsi="Arial" w:cs="Arial"/>
          <w:i/>
          <w:color w:val="000000"/>
          <w:sz w:val="22"/>
        </w:rPr>
        <w:t>Alto</w:t>
      </w:r>
      <w:r w:rsidR="00F712BE" w:rsidRPr="009A396A">
        <w:rPr>
          <w:rFonts w:ascii="Arial" w:hAnsi="Arial" w:cs="Arial"/>
          <w:i/>
          <w:color w:val="000000"/>
          <w:sz w:val="22"/>
        </w:rPr>
        <w:t xml:space="preserve"> </w:t>
      </w:r>
      <w:r w:rsidRPr="009A396A">
        <w:rPr>
          <w:rFonts w:ascii="Arial" w:hAnsi="Arial" w:cs="Arial"/>
          <w:i/>
          <w:color w:val="000000"/>
          <w:sz w:val="22"/>
        </w:rPr>
        <w:t>Golfo</w:t>
      </w:r>
      <w:r w:rsidR="00F712BE" w:rsidRPr="009A396A">
        <w:rPr>
          <w:rFonts w:ascii="Arial" w:hAnsi="Arial" w:cs="Arial"/>
          <w:i/>
          <w:color w:val="000000"/>
          <w:sz w:val="22"/>
        </w:rPr>
        <w:t xml:space="preserve"> </w:t>
      </w:r>
      <w:r w:rsidRPr="009A396A">
        <w:rPr>
          <w:rFonts w:ascii="Arial" w:hAnsi="Arial" w:cs="Arial"/>
          <w:i/>
          <w:color w:val="000000"/>
          <w:sz w:val="22"/>
        </w:rPr>
        <w:t>de</w:t>
      </w:r>
      <w:r w:rsidR="00F712BE" w:rsidRPr="009A396A">
        <w:rPr>
          <w:rFonts w:ascii="Arial" w:hAnsi="Arial" w:cs="Arial"/>
          <w:i/>
          <w:color w:val="000000"/>
          <w:sz w:val="22"/>
        </w:rPr>
        <w:t xml:space="preserve"> </w:t>
      </w:r>
      <w:r w:rsidRPr="009A396A">
        <w:rPr>
          <w:rFonts w:ascii="Arial" w:hAnsi="Arial" w:cs="Arial"/>
          <w:i/>
          <w:color w:val="000000"/>
          <w:sz w:val="22"/>
        </w:rPr>
        <w:t>California,</w:t>
      </w:r>
      <w:r w:rsidR="00F712BE" w:rsidRPr="009A396A">
        <w:rPr>
          <w:rFonts w:ascii="Arial" w:hAnsi="Arial" w:cs="Arial"/>
          <w:i/>
          <w:color w:val="000000"/>
          <w:sz w:val="22"/>
        </w:rPr>
        <w:t xml:space="preserve"> </w:t>
      </w:r>
      <w:r w:rsidRPr="009A396A">
        <w:rPr>
          <w:rFonts w:ascii="Arial" w:hAnsi="Arial" w:cs="Arial"/>
          <w:i/>
          <w:color w:val="000000"/>
          <w:sz w:val="22"/>
        </w:rPr>
        <w:t>como</w:t>
      </w:r>
      <w:r w:rsidR="00F712BE" w:rsidRPr="009A396A">
        <w:rPr>
          <w:rFonts w:ascii="Arial" w:hAnsi="Arial" w:cs="Arial"/>
          <w:i/>
          <w:color w:val="000000"/>
          <w:sz w:val="22"/>
        </w:rPr>
        <w:t xml:space="preserve"> </w:t>
      </w:r>
      <w:r w:rsidRPr="009A396A">
        <w:rPr>
          <w:rFonts w:ascii="Arial" w:hAnsi="Arial" w:cs="Arial"/>
          <w:i/>
          <w:color w:val="000000"/>
          <w:sz w:val="22"/>
        </w:rPr>
        <w:t>podrían</w:t>
      </w:r>
      <w:r w:rsidR="00F712BE" w:rsidRPr="009A396A">
        <w:rPr>
          <w:rFonts w:ascii="Arial" w:hAnsi="Arial" w:cs="Arial"/>
          <w:i/>
          <w:color w:val="000000"/>
          <w:sz w:val="22"/>
        </w:rPr>
        <w:t xml:space="preserve"> </w:t>
      </w:r>
      <w:r w:rsidRPr="009A396A">
        <w:rPr>
          <w:rFonts w:ascii="Arial" w:hAnsi="Arial" w:cs="Arial"/>
          <w:i/>
          <w:color w:val="000000"/>
          <w:sz w:val="22"/>
        </w:rPr>
        <w:t>ser</w:t>
      </w:r>
      <w:r w:rsidR="00F712BE" w:rsidRPr="009A396A">
        <w:rPr>
          <w:rFonts w:ascii="Arial" w:hAnsi="Arial" w:cs="Arial"/>
          <w:i/>
          <w:color w:val="000000"/>
          <w:sz w:val="22"/>
        </w:rPr>
        <w:t xml:space="preserve"> </w:t>
      </w:r>
      <w:r w:rsidRPr="009A396A">
        <w:rPr>
          <w:rFonts w:ascii="Arial" w:hAnsi="Arial" w:cs="Arial"/>
          <w:i/>
          <w:color w:val="000000"/>
          <w:sz w:val="22"/>
        </w:rPr>
        <w:t>acuerdos</w:t>
      </w:r>
      <w:r w:rsidR="00F712BE" w:rsidRPr="009A396A">
        <w:rPr>
          <w:rFonts w:ascii="Arial" w:hAnsi="Arial" w:cs="Arial"/>
          <w:i/>
          <w:color w:val="000000"/>
          <w:sz w:val="22"/>
        </w:rPr>
        <w:t xml:space="preserve"> </w:t>
      </w:r>
      <w:r w:rsidRPr="009A396A">
        <w:rPr>
          <w:rFonts w:ascii="Arial" w:hAnsi="Arial" w:cs="Arial"/>
          <w:i/>
          <w:color w:val="000000"/>
          <w:sz w:val="22"/>
        </w:rPr>
        <w:t>de</w:t>
      </w:r>
      <w:r w:rsidR="00F712BE" w:rsidRPr="009A396A">
        <w:rPr>
          <w:rFonts w:ascii="Arial" w:hAnsi="Arial" w:cs="Arial"/>
          <w:i/>
          <w:color w:val="000000"/>
          <w:sz w:val="22"/>
        </w:rPr>
        <w:t xml:space="preserve"> </w:t>
      </w:r>
      <w:r w:rsidRPr="009A396A">
        <w:rPr>
          <w:rFonts w:ascii="Arial" w:hAnsi="Arial" w:cs="Arial"/>
          <w:i/>
          <w:color w:val="000000"/>
          <w:sz w:val="22"/>
        </w:rPr>
        <w:t>colaboración,</w:t>
      </w:r>
      <w:r w:rsidR="00F712BE" w:rsidRPr="009A396A">
        <w:rPr>
          <w:rFonts w:ascii="Arial" w:hAnsi="Arial" w:cs="Arial"/>
          <w:i/>
          <w:color w:val="000000"/>
          <w:sz w:val="22"/>
        </w:rPr>
        <w:t xml:space="preserve"> </w:t>
      </w:r>
      <w:r w:rsidRPr="009A396A">
        <w:rPr>
          <w:rFonts w:ascii="Arial" w:hAnsi="Arial" w:cs="Arial"/>
          <w:i/>
          <w:color w:val="000000"/>
          <w:sz w:val="22"/>
        </w:rPr>
        <w:t>desarrollo</w:t>
      </w:r>
      <w:r w:rsidR="00F712BE" w:rsidRPr="009A396A">
        <w:rPr>
          <w:rFonts w:ascii="Arial" w:hAnsi="Arial" w:cs="Arial"/>
          <w:i/>
          <w:color w:val="000000"/>
          <w:sz w:val="22"/>
        </w:rPr>
        <w:t xml:space="preserve"> </w:t>
      </w:r>
      <w:r w:rsidRPr="009A396A">
        <w:rPr>
          <w:rFonts w:ascii="Arial" w:hAnsi="Arial" w:cs="Arial"/>
          <w:i/>
          <w:color w:val="000000"/>
          <w:sz w:val="22"/>
        </w:rPr>
        <w:t>de</w:t>
      </w:r>
      <w:r w:rsidR="00F712BE" w:rsidRPr="009A396A">
        <w:rPr>
          <w:rFonts w:ascii="Arial" w:hAnsi="Arial" w:cs="Arial"/>
          <w:i/>
          <w:color w:val="000000"/>
          <w:sz w:val="22"/>
        </w:rPr>
        <w:t xml:space="preserve"> </w:t>
      </w:r>
      <w:r w:rsidRPr="009A396A">
        <w:rPr>
          <w:rFonts w:ascii="Arial" w:hAnsi="Arial" w:cs="Arial"/>
          <w:i/>
          <w:color w:val="000000"/>
          <w:sz w:val="22"/>
        </w:rPr>
        <w:t>proyectos</w:t>
      </w:r>
      <w:r w:rsidR="00F712BE" w:rsidRPr="009A396A">
        <w:rPr>
          <w:rFonts w:ascii="Arial" w:hAnsi="Arial" w:cs="Arial"/>
          <w:i/>
          <w:color w:val="000000"/>
          <w:sz w:val="22"/>
        </w:rPr>
        <w:t xml:space="preserve"> </w:t>
      </w:r>
      <w:r w:rsidRPr="009A396A">
        <w:rPr>
          <w:rFonts w:ascii="Arial" w:hAnsi="Arial" w:cs="Arial"/>
          <w:i/>
          <w:color w:val="000000"/>
          <w:sz w:val="22"/>
        </w:rPr>
        <w:t>para</w:t>
      </w:r>
      <w:r w:rsidR="00F712BE" w:rsidRPr="009A396A">
        <w:rPr>
          <w:rFonts w:ascii="Arial" w:hAnsi="Arial" w:cs="Arial"/>
          <w:i/>
          <w:color w:val="000000"/>
          <w:sz w:val="22"/>
        </w:rPr>
        <w:t xml:space="preserve"> </w:t>
      </w:r>
      <w:r w:rsidRPr="009A396A">
        <w:rPr>
          <w:rFonts w:ascii="Arial" w:hAnsi="Arial" w:cs="Arial"/>
          <w:i/>
          <w:color w:val="000000"/>
          <w:sz w:val="22"/>
        </w:rPr>
        <w:t>la</w:t>
      </w:r>
      <w:r w:rsidR="00F712BE" w:rsidRPr="009A396A">
        <w:rPr>
          <w:rFonts w:ascii="Arial" w:hAnsi="Arial" w:cs="Arial"/>
          <w:i/>
          <w:color w:val="000000"/>
          <w:sz w:val="22"/>
        </w:rPr>
        <w:t xml:space="preserve"> </w:t>
      </w:r>
      <w:r w:rsidRPr="009A396A">
        <w:rPr>
          <w:rFonts w:ascii="Arial" w:hAnsi="Arial" w:cs="Arial"/>
          <w:i/>
          <w:color w:val="000000"/>
          <w:sz w:val="22"/>
        </w:rPr>
        <w:t>vigilancia</w:t>
      </w:r>
      <w:r w:rsidR="00F712BE" w:rsidRPr="009A396A">
        <w:rPr>
          <w:rFonts w:ascii="Arial" w:hAnsi="Arial" w:cs="Arial"/>
          <w:i/>
          <w:color w:val="000000"/>
          <w:sz w:val="22"/>
        </w:rPr>
        <w:t xml:space="preserve"> </w:t>
      </w:r>
      <w:r w:rsidRPr="009A396A">
        <w:rPr>
          <w:rFonts w:ascii="Arial" w:hAnsi="Arial" w:cs="Arial"/>
          <w:i/>
          <w:color w:val="000000"/>
          <w:sz w:val="22"/>
        </w:rPr>
        <w:t>o</w:t>
      </w:r>
      <w:r w:rsidR="00F712BE" w:rsidRPr="009A396A">
        <w:rPr>
          <w:rFonts w:ascii="Arial" w:hAnsi="Arial" w:cs="Arial"/>
          <w:i/>
          <w:color w:val="000000"/>
          <w:sz w:val="22"/>
        </w:rPr>
        <w:t xml:space="preserve"> </w:t>
      </w:r>
      <w:r w:rsidRPr="009A396A">
        <w:rPr>
          <w:rFonts w:ascii="Arial" w:hAnsi="Arial" w:cs="Arial"/>
          <w:i/>
          <w:color w:val="000000"/>
          <w:sz w:val="22"/>
        </w:rPr>
        <w:t>inspección</w:t>
      </w:r>
      <w:r w:rsidR="00F712BE" w:rsidRPr="009A396A">
        <w:rPr>
          <w:rFonts w:ascii="Arial" w:hAnsi="Arial" w:cs="Arial"/>
          <w:i/>
          <w:color w:val="000000"/>
          <w:sz w:val="22"/>
        </w:rPr>
        <w:t xml:space="preserve"> </w:t>
      </w:r>
      <w:r w:rsidRPr="009A396A">
        <w:rPr>
          <w:rFonts w:ascii="Arial" w:hAnsi="Arial" w:cs="Arial"/>
          <w:i/>
          <w:color w:val="000000"/>
          <w:sz w:val="22"/>
        </w:rPr>
        <w:t>en</w:t>
      </w:r>
      <w:r w:rsidR="00F712BE" w:rsidRPr="009A396A">
        <w:rPr>
          <w:rFonts w:ascii="Arial" w:hAnsi="Arial" w:cs="Arial"/>
          <w:i/>
          <w:color w:val="000000"/>
          <w:sz w:val="22"/>
        </w:rPr>
        <w:t xml:space="preserve"> </w:t>
      </w:r>
      <w:r w:rsidRPr="009A396A">
        <w:rPr>
          <w:rFonts w:ascii="Arial" w:hAnsi="Arial" w:cs="Arial"/>
          <w:i/>
          <w:color w:val="000000"/>
          <w:sz w:val="22"/>
        </w:rPr>
        <w:t>el</w:t>
      </w:r>
      <w:r w:rsidR="00F712BE" w:rsidRPr="009A396A">
        <w:rPr>
          <w:rFonts w:ascii="Arial" w:hAnsi="Arial" w:cs="Arial"/>
          <w:i/>
          <w:color w:val="000000"/>
          <w:sz w:val="22"/>
        </w:rPr>
        <w:t xml:space="preserve"> </w:t>
      </w:r>
      <w:r w:rsidRPr="009A396A">
        <w:rPr>
          <w:rFonts w:ascii="Arial" w:hAnsi="Arial" w:cs="Arial"/>
          <w:i/>
          <w:color w:val="000000"/>
          <w:sz w:val="22"/>
        </w:rPr>
        <w:t>Alto</w:t>
      </w:r>
      <w:r w:rsidR="00F712BE" w:rsidRPr="009A396A">
        <w:rPr>
          <w:rFonts w:ascii="Arial" w:hAnsi="Arial" w:cs="Arial"/>
          <w:i/>
          <w:color w:val="000000"/>
          <w:sz w:val="22"/>
        </w:rPr>
        <w:t xml:space="preserve"> </w:t>
      </w:r>
      <w:r w:rsidRPr="009A396A">
        <w:rPr>
          <w:rFonts w:ascii="Arial" w:hAnsi="Arial" w:cs="Arial"/>
          <w:i/>
          <w:color w:val="000000"/>
          <w:sz w:val="22"/>
        </w:rPr>
        <w:t>Golfo</w:t>
      </w:r>
      <w:r w:rsidR="00F712BE" w:rsidRPr="009A396A">
        <w:rPr>
          <w:rFonts w:ascii="Arial" w:hAnsi="Arial" w:cs="Arial"/>
          <w:i/>
          <w:color w:val="000000"/>
          <w:sz w:val="22"/>
        </w:rPr>
        <w:t xml:space="preserve"> </w:t>
      </w:r>
      <w:r w:rsidRPr="009A396A">
        <w:rPr>
          <w:rFonts w:ascii="Arial" w:hAnsi="Arial" w:cs="Arial"/>
          <w:i/>
          <w:color w:val="000000"/>
          <w:sz w:val="22"/>
        </w:rPr>
        <w:t>de</w:t>
      </w:r>
      <w:r w:rsidR="00F712BE" w:rsidRPr="009A396A">
        <w:rPr>
          <w:rFonts w:ascii="Arial" w:hAnsi="Arial" w:cs="Arial"/>
          <w:i/>
          <w:color w:val="000000"/>
          <w:sz w:val="22"/>
        </w:rPr>
        <w:t xml:space="preserve"> </w:t>
      </w:r>
      <w:r w:rsidRPr="009A396A">
        <w:rPr>
          <w:rFonts w:ascii="Arial" w:hAnsi="Arial" w:cs="Arial"/>
          <w:i/>
          <w:color w:val="000000"/>
          <w:sz w:val="22"/>
        </w:rPr>
        <w:t>California,</w:t>
      </w:r>
      <w:r w:rsidR="00F712BE" w:rsidRPr="009A396A">
        <w:rPr>
          <w:rFonts w:ascii="Arial" w:hAnsi="Arial" w:cs="Arial"/>
          <w:i/>
          <w:color w:val="000000"/>
          <w:sz w:val="22"/>
        </w:rPr>
        <w:t xml:space="preserve"> </w:t>
      </w:r>
      <w:r w:rsidRPr="009A396A">
        <w:rPr>
          <w:rFonts w:ascii="Arial" w:hAnsi="Arial" w:cs="Arial"/>
          <w:i/>
          <w:color w:val="000000"/>
          <w:sz w:val="22"/>
        </w:rPr>
        <w:t>disposición</w:t>
      </w:r>
      <w:r w:rsidR="00F712BE" w:rsidRPr="009A396A">
        <w:rPr>
          <w:rFonts w:ascii="Arial" w:hAnsi="Arial" w:cs="Arial"/>
          <w:i/>
          <w:color w:val="000000"/>
          <w:sz w:val="22"/>
        </w:rPr>
        <w:t xml:space="preserve"> </w:t>
      </w:r>
      <w:r w:rsidRPr="009A396A">
        <w:rPr>
          <w:rFonts w:ascii="Arial" w:hAnsi="Arial" w:cs="Arial"/>
          <w:i/>
          <w:color w:val="000000"/>
          <w:sz w:val="22"/>
        </w:rPr>
        <w:t>de</w:t>
      </w:r>
      <w:r w:rsidR="00F712BE" w:rsidRPr="009A396A">
        <w:rPr>
          <w:rFonts w:ascii="Arial" w:hAnsi="Arial" w:cs="Arial"/>
          <w:i/>
          <w:color w:val="000000"/>
          <w:sz w:val="22"/>
        </w:rPr>
        <w:t xml:space="preserve"> </w:t>
      </w:r>
      <w:r w:rsidRPr="009A396A">
        <w:rPr>
          <w:rFonts w:ascii="Arial" w:hAnsi="Arial" w:cs="Arial"/>
          <w:i/>
          <w:color w:val="000000"/>
          <w:sz w:val="22"/>
        </w:rPr>
        <w:t>recursos</w:t>
      </w:r>
      <w:r w:rsidR="00F712BE" w:rsidRPr="009A396A">
        <w:rPr>
          <w:rFonts w:ascii="Arial" w:hAnsi="Arial" w:cs="Arial"/>
          <w:i/>
          <w:color w:val="000000"/>
          <w:sz w:val="22"/>
        </w:rPr>
        <w:t xml:space="preserve"> </w:t>
      </w:r>
      <w:r w:rsidRPr="009A396A">
        <w:rPr>
          <w:rFonts w:ascii="Arial" w:hAnsi="Arial" w:cs="Arial"/>
          <w:i/>
          <w:color w:val="000000"/>
          <w:sz w:val="22"/>
        </w:rPr>
        <w:t>como</w:t>
      </w:r>
      <w:r w:rsidR="00F712BE" w:rsidRPr="009A396A">
        <w:rPr>
          <w:rFonts w:ascii="Arial" w:hAnsi="Arial" w:cs="Arial"/>
          <w:i/>
          <w:color w:val="000000"/>
          <w:sz w:val="22"/>
        </w:rPr>
        <w:t xml:space="preserve"> </w:t>
      </w:r>
      <w:r w:rsidRPr="009A396A">
        <w:rPr>
          <w:rFonts w:ascii="Arial" w:hAnsi="Arial" w:cs="Arial"/>
          <w:i/>
          <w:color w:val="000000"/>
          <w:sz w:val="22"/>
        </w:rPr>
        <w:t>vehículos</w:t>
      </w:r>
      <w:r w:rsidR="00F712BE" w:rsidRPr="009A396A">
        <w:rPr>
          <w:rFonts w:ascii="Arial" w:hAnsi="Arial" w:cs="Arial"/>
          <w:i/>
          <w:color w:val="000000"/>
          <w:sz w:val="22"/>
        </w:rPr>
        <w:t xml:space="preserve"> </w:t>
      </w:r>
      <w:r w:rsidRPr="009A396A">
        <w:rPr>
          <w:rFonts w:ascii="Arial" w:hAnsi="Arial" w:cs="Arial"/>
          <w:i/>
          <w:color w:val="000000"/>
          <w:sz w:val="22"/>
        </w:rPr>
        <w:t>o</w:t>
      </w:r>
      <w:r w:rsidR="00F712BE" w:rsidRPr="009A396A">
        <w:rPr>
          <w:rFonts w:ascii="Arial" w:hAnsi="Arial" w:cs="Arial"/>
          <w:i/>
          <w:color w:val="000000"/>
          <w:sz w:val="22"/>
        </w:rPr>
        <w:t xml:space="preserve"> </w:t>
      </w:r>
      <w:r w:rsidRPr="009A396A">
        <w:rPr>
          <w:rFonts w:ascii="Arial" w:hAnsi="Arial" w:cs="Arial"/>
          <w:i/>
          <w:color w:val="000000"/>
          <w:sz w:val="22"/>
        </w:rPr>
        <w:t>embarcaciones.</w:t>
      </w:r>
    </w:p>
    <w:p w:rsidR="00A83DA6" w:rsidRPr="009A396A" w:rsidRDefault="00A83DA6" w:rsidP="00A60DD2">
      <w:pPr>
        <w:widowControl w:val="0"/>
        <w:numPr>
          <w:ilvl w:val="0"/>
          <w:numId w:val="2"/>
        </w:numPr>
        <w:suppressAutoHyphens/>
        <w:autoSpaceDE w:val="0"/>
        <w:autoSpaceDN w:val="0"/>
        <w:adjustRightInd w:val="0"/>
        <w:spacing w:line="283" w:lineRule="auto"/>
        <w:ind w:left="594" w:right="510" w:hanging="84"/>
        <w:jc w:val="both"/>
        <w:rPr>
          <w:rFonts w:ascii="Arial" w:hAnsi="Arial" w:cs="Arial"/>
          <w:i/>
          <w:color w:val="000000"/>
          <w:sz w:val="22"/>
        </w:rPr>
      </w:pPr>
      <w:r w:rsidRPr="009A396A">
        <w:rPr>
          <w:rFonts w:ascii="Arial" w:hAnsi="Arial" w:cs="Arial"/>
          <w:i/>
          <w:color w:val="000000"/>
          <w:sz w:val="22"/>
        </w:rPr>
        <w:t>Información</w:t>
      </w:r>
      <w:r w:rsidR="00F712BE" w:rsidRPr="009A396A">
        <w:rPr>
          <w:rFonts w:ascii="Arial" w:hAnsi="Arial" w:cs="Arial"/>
          <w:i/>
          <w:color w:val="000000"/>
          <w:sz w:val="22"/>
        </w:rPr>
        <w:t xml:space="preserve"> </w:t>
      </w:r>
      <w:r w:rsidRPr="009A396A">
        <w:rPr>
          <w:rFonts w:ascii="Arial" w:hAnsi="Arial" w:cs="Arial"/>
          <w:i/>
          <w:color w:val="000000"/>
          <w:sz w:val="22"/>
        </w:rPr>
        <w:t>documental</w:t>
      </w:r>
      <w:r w:rsidR="00F712BE" w:rsidRPr="009A396A">
        <w:rPr>
          <w:rFonts w:ascii="Arial" w:hAnsi="Arial" w:cs="Arial"/>
          <w:i/>
          <w:color w:val="000000"/>
          <w:sz w:val="22"/>
        </w:rPr>
        <w:t xml:space="preserve"> </w:t>
      </w:r>
      <w:r w:rsidRPr="009A396A">
        <w:rPr>
          <w:rFonts w:ascii="Arial" w:hAnsi="Arial" w:cs="Arial"/>
          <w:i/>
          <w:color w:val="000000"/>
          <w:sz w:val="22"/>
        </w:rPr>
        <w:t>y</w:t>
      </w:r>
      <w:r w:rsidR="00F712BE" w:rsidRPr="009A396A">
        <w:rPr>
          <w:rFonts w:ascii="Arial" w:hAnsi="Arial" w:cs="Arial"/>
          <w:i/>
          <w:color w:val="000000"/>
          <w:sz w:val="22"/>
        </w:rPr>
        <w:t xml:space="preserve"> </w:t>
      </w:r>
      <w:r w:rsidRPr="009A396A">
        <w:rPr>
          <w:rFonts w:ascii="Arial" w:hAnsi="Arial" w:cs="Arial"/>
          <w:i/>
          <w:color w:val="000000"/>
          <w:sz w:val="22"/>
        </w:rPr>
        <w:t>estadística</w:t>
      </w:r>
      <w:r w:rsidR="00F712BE" w:rsidRPr="009A396A">
        <w:rPr>
          <w:rFonts w:ascii="Arial" w:hAnsi="Arial" w:cs="Arial"/>
          <w:i/>
          <w:color w:val="000000"/>
          <w:sz w:val="22"/>
        </w:rPr>
        <w:t xml:space="preserve"> </w:t>
      </w:r>
      <w:r w:rsidRPr="009A396A">
        <w:rPr>
          <w:rFonts w:ascii="Arial" w:hAnsi="Arial" w:cs="Arial"/>
          <w:i/>
          <w:color w:val="000000"/>
          <w:sz w:val="22"/>
        </w:rPr>
        <w:t>respecto</w:t>
      </w:r>
      <w:r w:rsidR="00F712BE" w:rsidRPr="009A396A">
        <w:rPr>
          <w:rFonts w:ascii="Arial" w:hAnsi="Arial" w:cs="Arial"/>
          <w:i/>
          <w:color w:val="000000"/>
          <w:sz w:val="22"/>
        </w:rPr>
        <w:t xml:space="preserve"> </w:t>
      </w:r>
      <w:r w:rsidRPr="009A396A">
        <w:rPr>
          <w:rFonts w:ascii="Arial" w:hAnsi="Arial" w:cs="Arial"/>
          <w:i/>
          <w:color w:val="000000"/>
          <w:sz w:val="22"/>
        </w:rPr>
        <w:t>de</w:t>
      </w:r>
      <w:r w:rsidR="00F712BE" w:rsidRPr="009A396A">
        <w:rPr>
          <w:rFonts w:ascii="Arial" w:hAnsi="Arial" w:cs="Arial"/>
          <w:i/>
          <w:color w:val="000000"/>
          <w:sz w:val="22"/>
        </w:rPr>
        <w:t xml:space="preserve"> </w:t>
      </w:r>
      <w:r w:rsidRPr="009A396A">
        <w:rPr>
          <w:rFonts w:ascii="Arial" w:hAnsi="Arial" w:cs="Arial"/>
          <w:i/>
          <w:color w:val="000000"/>
          <w:sz w:val="22"/>
        </w:rPr>
        <w:t>programas,</w:t>
      </w:r>
      <w:r w:rsidR="00F712BE" w:rsidRPr="009A396A">
        <w:rPr>
          <w:rFonts w:ascii="Arial" w:hAnsi="Arial" w:cs="Arial"/>
          <w:i/>
          <w:color w:val="000000"/>
          <w:sz w:val="22"/>
        </w:rPr>
        <w:t xml:space="preserve"> </w:t>
      </w:r>
      <w:r w:rsidRPr="009A396A">
        <w:rPr>
          <w:rFonts w:ascii="Arial" w:hAnsi="Arial" w:cs="Arial"/>
          <w:i/>
          <w:color w:val="000000"/>
          <w:sz w:val="22"/>
        </w:rPr>
        <w:t>objetivos</w:t>
      </w:r>
      <w:r w:rsidR="00F712BE" w:rsidRPr="009A396A">
        <w:rPr>
          <w:rFonts w:ascii="Arial" w:hAnsi="Arial" w:cs="Arial"/>
          <w:i/>
          <w:color w:val="000000"/>
          <w:sz w:val="22"/>
        </w:rPr>
        <w:t xml:space="preserve"> </w:t>
      </w:r>
      <w:r w:rsidRPr="009A396A">
        <w:rPr>
          <w:rFonts w:ascii="Arial" w:hAnsi="Arial" w:cs="Arial"/>
          <w:i/>
          <w:color w:val="000000"/>
          <w:sz w:val="22"/>
        </w:rPr>
        <w:t>a</w:t>
      </w:r>
      <w:r w:rsidR="00F712BE" w:rsidRPr="009A396A">
        <w:rPr>
          <w:rFonts w:ascii="Arial" w:hAnsi="Arial" w:cs="Arial"/>
          <w:i/>
          <w:color w:val="000000"/>
          <w:sz w:val="22"/>
        </w:rPr>
        <w:t xml:space="preserve"> </w:t>
      </w:r>
      <w:r w:rsidRPr="009A396A">
        <w:rPr>
          <w:rFonts w:ascii="Arial" w:hAnsi="Arial" w:cs="Arial"/>
          <w:i/>
          <w:color w:val="000000"/>
          <w:sz w:val="22"/>
        </w:rPr>
        <w:t>corto</w:t>
      </w:r>
      <w:r w:rsidR="00F712BE" w:rsidRPr="009A396A">
        <w:rPr>
          <w:rFonts w:ascii="Arial" w:hAnsi="Arial" w:cs="Arial"/>
          <w:i/>
          <w:color w:val="000000"/>
          <w:sz w:val="22"/>
        </w:rPr>
        <w:t xml:space="preserve"> </w:t>
      </w:r>
      <w:r w:rsidRPr="009A396A">
        <w:rPr>
          <w:rFonts w:ascii="Arial" w:hAnsi="Arial" w:cs="Arial"/>
          <w:i/>
          <w:color w:val="000000"/>
          <w:sz w:val="22"/>
        </w:rPr>
        <w:t>y</w:t>
      </w:r>
      <w:r w:rsidR="00F712BE" w:rsidRPr="009A396A">
        <w:rPr>
          <w:rFonts w:ascii="Arial" w:hAnsi="Arial" w:cs="Arial"/>
          <w:i/>
          <w:color w:val="000000"/>
          <w:sz w:val="22"/>
        </w:rPr>
        <w:t xml:space="preserve"> </w:t>
      </w:r>
      <w:r w:rsidRPr="009A396A">
        <w:rPr>
          <w:rFonts w:ascii="Arial" w:hAnsi="Arial" w:cs="Arial"/>
          <w:i/>
          <w:color w:val="000000"/>
          <w:sz w:val="22"/>
        </w:rPr>
        <w:t>mediano</w:t>
      </w:r>
      <w:r w:rsidR="00F712BE" w:rsidRPr="009A396A">
        <w:rPr>
          <w:rFonts w:ascii="Arial" w:hAnsi="Arial" w:cs="Arial"/>
          <w:i/>
          <w:color w:val="000000"/>
          <w:sz w:val="22"/>
        </w:rPr>
        <w:t xml:space="preserve"> </w:t>
      </w:r>
      <w:r w:rsidRPr="009A396A">
        <w:rPr>
          <w:rFonts w:ascii="Arial" w:hAnsi="Arial" w:cs="Arial"/>
          <w:i/>
          <w:color w:val="000000"/>
          <w:sz w:val="22"/>
        </w:rPr>
        <w:t>plazo,</w:t>
      </w:r>
      <w:r w:rsidR="00F712BE" w:rsidRPr="009A396A">
        <w:rPr>
          <w:rFonts w:ascii="Arial" w:hAnsi="Arial" w:cs="Arial"/>
          <w:i/>
          <w:color w:val="000000"/>
          <w:sz w:val="22"/>
        </w:rPr>
        <w:t xml:space="preserve"> </w:t>
      </w:r>
      <w:r w:rsidRPr="009A396A">
        <w:rPr>
          <w:rFonts w:ascii="Arial" w:hAnsi="Arial" w:cs="Arial"/>
          <w:i/>
          <w:color w:val="000000"/>
          <w:sz w:val="22"/>
        </w:rPr>
        <w:t>acciones</w:t>
      </w:r>
      <w:r w:rsidR="00F712BE" w:rsidRPr="009A396A">
        <w:rPr>
          <w:rFonts w:ascii="Arial" w:hAnsi="Arial" w:cs="Arial"/>
          <w:i/>
          <w:color w:val="000000"/>
          <w:sz w:val="22"/>
        </w:rPr>
        <w:t xml:space="preserve"> </w:t>
      </w:r>
      <w:r w:rsidRPr="009A396A">
        <w:rPr>
          <w:rFonts w:ascii="Arial" w:hAnsi="Arial" w:cs="Arial"/>
          <w:i/>
          <w:color w:val="000000"/>
          <w:sz w:val="22"/>
        </w:rPr>
        <w:t>implementadas</w:t>
      </w:r>
      <w:r w:rsidR="00F712BE" w:rsidRPr="009A396A">
        <w:rPr>
          <w:rFonts w:ascii="Arial" w:hAnsi="Arial" w:cs="Arial"/>
          <w:i/>
          <w:color w:val="000000"/>
          <w:sz w:val="22"/>
        </w:rPr>
        <w:t xml:space="preserve"> </w:t>
      </w:r>
      <w:r w:rsidRPr="009A396A">
        <w:rPr>
          <w:rFonts w:ascii="Arial" w:hAnsi="Arial" w:cs="Arial"/>
          <w:i/>
          <w:color w:val="000000"/>
          <w:sz w:val="22"/>
        </w:rPr>
        <w:t>para</w:t>
      </w:r>
      <w:r w:rsidR="00F712BE" w:rsidRPr="009A396A">
        <w:rPr>
          <w:rFonts w:ascii="Arial" w:hAnsi="Arial" w:cs="Arial"/>
          <w:i/>
          <w:color w:val="000000"/>
          <w:sz w:val="22"/>
        </w:rPr>
        <w:t xml:space="preserve"> </w:t>
      </w:r>
      <w:r w:rsidRPr="009A396A">
        <w:rPr>
          <w:rFonts w:ascii="Arial" w:hAnsi="Arial" w:cs="Arial"/>
          <w:i/>
          <w:color w:val="000000"/>
          <w:sz w:val="22"/>
        </w:rPr>
        <w:t>la</w:t>
      </w:r>
      <w:r w:rsidR="00F712BE" w:rsidRPr="009A396A">
        <w:rPr>
          <w:rFonts w:ascii="Arial" w:hAnsi="Arial" w:cs="Arial"/>
          <w:i/>
          <w:color w:val="000000"/>
          <w:sz w:val="22"/>
        </w:rPr>
        <w:t xml:space="preserve"> </w:t>
      </w:r>
      <w:r w:rsidRPr="009A396A">
        <w:rPr>
          <w:rFonts w:ascii="Arial" w:hAnsi="Arial" w:cs="Arial"/>
          <w:i/>
          <w:color w:val="000000"/>
          <w:sz w:val="22"/>
        </w:rPr>
        <w:t>protección</w:t>
      </w:r>
      <w:r w:rsidR="00F712BE" w:rsidRPr="009A396A">
        <w:rPr>
          <w:rFonts w:ascii="Arial" w:hAnsi="Arial" w:cs="Arial"/>
          <w:i/>
          <w:color w:val="000000"/>
          <w:sz w:val="22"/>
        </w:rPr>
        <w:t xml:space="preserve"> </w:t>
      </w:r>
      <w:r w:rsidRPr="009A396A">
        <w:rPr>
          <w:rFonts w:ascii="Arial" w:hAnsi="Arial" w:cs="Arial"/>
          <w:i/>
          <w:color w:val="000000"/>
          <w:sz w:val="22"/>
        </w:rPr>
        <w:t>de</w:t>
      </w:r>
      <w:r w:rsidR="00F712BE" w:rsidRPr="009A396A">
        <w:rPr>
          <w:rFonts w:ascii="Arial" w:hAnsi="Arial" w:cs="Arial"/>
          <w:i/>
          <w:color w:val="000000"/>
          <w:sz w:val="22"/>
        </w:rPr>
        <w:t xml:space="preserve"> </w:t>
      </w:r>
      <w:r w:rsidRPr="009A396A">
        <w:rPr>
          <w:rFonts w:ascii="Arial" w:hAnsi="Arial" w:cs="Arial"/>
          <w:i/>
          <w:color w:val="000000"/>
          <w:sz w:val="22"/>
        </w:rPr>
        <w:t>la</w:t>
      </w:r>
      <w:r w:rsidR="00F712BE" w:rsidRPr="009A396A">
        <w:rPr>
          <w:rFonts w:ascii="Arial" w:hAnsi="Arial" w:cs="Arial"/>
          <w:i/>
          <w:color w:val="000000"/>
          <w:sz w:val="22"/>
        </w:rPr>
        <w:t xml:space="preserve"> </w:t>
      </w:r>
      <w:r w:rsidRPr="009A396A">
        <w:rPr>
          <w:rFonts w:ascii="Arial" w:hAnsi="Arial" w:cs="Arial"/>
          <w:i/>
          <w:color w:val="000000"/>
          <w:sz w:val="22"/>
        </w:rPr>
        <w:t>vaquita</w:t>
      </w:r>
      <w:r w:rsidR="00F712BE" w:rsidRPr="009A396A">
        <w:rPr>
          <w:rFonts w:ascii="Arial" w:hAnsi="Arial" w:cs="Arial"/>
          <w:i/>
          <w:color w:val="000000"/>
          <w:sz w:val="22"/>
        </w:rPr>
        <w:t xml:space="preserve"> </w:t>
      </w:r>
      <w:r w:rsidRPr="009A396A">
        <w:rPr>
          <w:rFonts w:ascii="Arial" w:hAnsi="Arial" w:cs="Arial"/>
          <w:i/>
          <w:color w:val="000000"/>
          <w:sz w:val="22"/>
        </w:rPr>
        <w:t>marina</w:t>
      </w:r>
      <w:r w:rsidR="00F712BE" w:rsidRPr="009A396A">
        <w:rPr>
          <w:rFonts w:ascii="Arial" w:hAnsi="Arial" w:cs="Arial"/>
          <w:i/>
          <w:color w:val="000000"/>
          <w:sz w:val="22"/>
        </w:rPr>
        <w:t xml:space="preserve"> </w:t>
      </w:r>
      <w:r w:rsidRPr="009A396A">
        <w:rPr>
          <w:rFonts w:ascii="Arial" w:hAnsi="Arial" w:cs="Arial"/>
          <w:i/>
          <w:color w:val="000000"/>
          <w:sz w:val="22"/>
        </w:rPr>
        <w:t>y</w:t>
      </w:r>
      <w:r w:rsidR="00F712BE" w:rsidRPr="009A396A">
        <w:rPr>
          <w:rFonts w:ascii="Arial" w:hAnsi="Arial" w:cs="Arial"/>
          <w:i/>
          <w:color w:val="000000"/>
          <w:sz w:val="22"/>
        </w:rPr>
        <w:t xml:space="preserve"> </w:t>
      </w:r>
      <w:r w:rsidRPr="009A396A">
        <w:rPr>
          <w:rFonts w:ascii="Arial" w:hAnsi="Arial" w:cs="Arial"/>
          <w:i/>
          <w:color w:val="000000"/>
          <w:sz w:val="22"/>
        </w:rPr>
        <w:t>la</w:t>
      </w:r>
      <w:r w:rsidR="00F712BE" w:rsidRPr="009A396A">
        <w:rPr>
          <w:rFonts w:ascii="Arial" w:hAnsi="Arial" w:cs="Arial"/>
          <w:i/>
          <w:color w:val="000000"/>
          <w:sz w:val="22"/>
        </w:rPr>
        <w:t xml:space="preserve"> </w:t>
      </w:r>
      <w:r w:rsidRPr="009A396A">
        <w:rPr>
          <w:rFonts w:ascii="Arial" w:hAnsi="Arial" w:cs="Arial"/>
          <w:i/>
          <w:color w:val="000000"/>
          <w:sz w:val="22"/>
        </w:rPr>
        <w:t>totoaba</w:t>
      </w:r>
      <w:r w:rsidR="00F712BE" w:rsidRPr="009A396A">
        <w:rPr>
          <w:rFonts w:ascii="Arial" w:hAnsi="Arial" w:cs="Arial"/>
          <w:i/>
          <w:color w:val="000000"/>
          <w:sz w:val="22"/>
        </w:rPr>
        <w:t xml:space="preserve"> </w:t>
      </w:r>
      <w:r w:rsidRPr="009A396A">
        <w:rPr>
          <w:rFonts w:ascii="Arial" w:hAnsi="Arial" w:cs="Arial"/>
          <w:i/>
          <w:color w:val="000000"/>
          <w:sz w:val="22"/>
        </w:rPr>
        <w:t>durante</w:t>
      </w:r>
      <w:r w:rsidR="00F712BE" w:rsidRPr="009A396A">
        <w:rPr>
          <w:rFonts w:ascii="Arial" w:hAnsi="Arial" w:cs="Arial"/>
          <w:i/>
          <w:color w:val="000000"/>
          <w:sz w:val="22"/>
        </w:rPr>
        <w:t xml:space="preserve"> </w:t>
      </w:r>
      <w:r w:rsidRPr="009A396A">
        <w:rPr>
          <w:rFonts w:ascii="Arial" w:hAnsi="Arial" w:cs="Arial"/>
          <w:i/>
          <w:color w:val="000000"/>
          <w:sz w:val="22"/>
        </w:rPr>
        <w:t>el</w:t>
      </w:r>
      <w:r w:rsidR="00F712BE" w:rsidRPr="009A396A">
        <w:rPr>
          <w:rFonts w:ascii="Arial" w:hAnsi="Arial" w:cs="Arial"/>
          <w:i/>
          <w:color w:val="000000"/>
          <w:sz w:val="22"/>
        </w:rPr>
        <w:t xml:space="preserve"> </w:t>
      </w:r>
      <w:r w:rsidRPr="009A396A">
        <w:rPr>
          <w:rFonts w:ascii="Arial" w:hAnsi="Arial" w:cs="Arial"/>
          <w:i/>
          <w:color w:val="000000"/>
          <w:sz w:val="22"/>
        </w:rPr>
        <w:t>periodo</w:t>
      </w:r>
      <w:r w:rsidR="00F712BE" w:rsidRPr="009A396A">
        <w:rPr>
          <w:rFonts w:ascii="Arial" w:hAnsi="Arial" w:cs="Arial"/>
          <w:i/>
          <w:color w:val="000000"/>
          <w:sz w:val="22"/>
        </w:rPr>
        <w:t xml:space="preserve"> </w:t>
      </w:r>
      <w:r w:rsidRPr="009A396A">
        <w:rPr>
          <w:rFonts w:ascii="Arial" w:hAnsi="Arial" w:cs="Arial"/>
          <w:i/>
          <w:color w:val="000000"/>
          <w:sz w:val="22"/>
        </w:rPr>
        <w:t>de</w:t>
      </w:r>
      <w:r w:rsidR="00F712BE" w:rsidRPr="009A396A">
        <w:rPr>
          <w:rFonts w:ascii="Arial" w:hAnsi="Arial" w:cs="Arial"/>
          <w:i/>
          <w:color w:val="000000"/>
          <w:sz w:val="22"/>
        </w:rPr>
        <w:t xml:space="preserve"> </w:t>
      </w:r>
      <w:r w:rsidRPr="009A396A">
        <w:rPr>
          <w:rFonts w:ascii="Arial" w:hAnsi="Arial" w:cs="Arial"/>
          <w:i/>
          <w:color w:val="000000"/>
          <w:sz w:val="22"/>
        </w:rPr>
        <w:t>1992</w:t>
      </w:r>
      <w:r w:rsidR="00F712BE" w:rsidRPr="009A396A">
        <w:rPr>
          <w:rFonts w:ascii="Arial" w:hAnsi="Arial" w:cs="Arial"/>
          <w:i/>
          <w:color w:val="000000"/>
          <w:sz w:val="22"/>
        </w:rPr>
        <w:t xml:space="preserve"> </w:t>
      </w:r>
      <w:r w:rsidRPr="009A396A">
        <w:rPr>
          <w:rFonts w:ascii="Arial" w:hAnsi="Arial" w:cs="Arial"/>
          <w:i/>
          <w:color w:val="000000"/>
          <w:sz w:val="22"/>
        </w:rPr>
        <w:t>a</w:t>
      </w:r>
      <w:r w:rsidR="00F712BE" w:rsidRPr="009A396A">
        <w:rPr>
          <w:rFonts w:ascii="Arial" w:hAnsi="Arial" w:cs="Arial"/>
          <w:i/>
          <w:color w:val="000000"/>
          <w:sz w:val="22"/>
        </w:rPr>
        <w:t xml:space="preserve"> </w:t>
      </w:r>
      <w:r w:rsidRPr="009A396A">
        <w:rPr>
          <w:rFonts w:ascii="Arial" w:hAnsi="Arial" w:cs="Arial"/>
          <w:i/>
          <w:color w:val="000000"/>
          <w:sz w:val="22"/>
        </w:rPr>
        <w:t>2020.</w:t>
      </w:r>
    </w:p>
    <w:p w:rsidR="00A83DA6" w:rsidRPr="009A396A" w:rsidRDefault="00A83DA6" w:rsidP="00A60DD2">
      <w:pPr>
        <w:widowControl w:val="0"/>
        <w:numPr>
          <w:ilvl w:val="0"/>
          <w:numId w:val="2"/>
        </w:numPr>
        <w:suppressAutoHyphens/>
        <w:autoSpaceDE w:val="0"/>
        <w:autoSpaceDN w:val="0"/>
        <w:adjustRightInd w:val="0"/>
        <w:spacing w:line="283" w:lineRule="auto"/>
        <w:ind w:left="594" w:right="510" w:hanging="84"/>
        <w:jc w:val="both"/>
        <w:rPr>
          <w:rFonts w:ascii="Arial" w:hAnsi="Arial" w:cs="Arial"/>
          <w:i/>
          <w:color w:val="000000"/>
          <w:sz w:val="22"/>
        </w:rPr>
      </w:pPr>
      <w:r w:rsidRPr="009A396A">
        <w:rPr>
          <w:rFonts w:ascii="Arial" w:hAnsi="Arial" w:cs="Arial"/>
          <w:i/>
          <w:color w:val="000000"/>
          <w:sz w:val="22"/>
        </w:rPr>
        <w:t>Información</w:t>
      </w:r>
      <w:r w:rsidR="00F712BE" w:rsidRPr="009A396A">
        <w:rPr>
          <w:rFonts w:ascii="Arial" w:hAnsi="Arial" w:cs="Arial"/>
          <w:i/>
          <w:color w:val="000000"/>
          <w:sz w:val="22"/>
        </w:rPr>
        <w:t xml:space="preserve"> </w:t>
      </w:r>
      <w:r w:rsidRPr="009A396A">
        <w:rPr>
          <w:rFonts w:ascii="Arial" w:hAnsi="Arial" w:cs="Arial"/>
          <w:i/>
          <w:color w:val="000000"/>
          <w:sz w:val="22"/>
        </w:rPr>
        <w:t>sobre</w:t>
      </w:r>
      <w:r w:rsidR="00F712BE" w:rsidRPr="009A396A">
        <w:rPr>
          <w:rFonts w:ascii="Arial" w:hAnsi="Arial" w:cs="Arial"/>
          <w:i/>
          <w:color w:val="000000"/>
          <w:sz w:val="22"/>
        </w:rPr>
        <w:t xml:space="preserve"> </w:t>
      </w:r>
      <w:r w:rsidRPr="009A396A">
        <w:rPr>
          <w:rFonts w:ascii="Arial" w:hAnsi="Arial" w:cs="Arial"/>
          <w:i/>
          <w:color w:val="000000"/>
          <w:sz w:val="22"/>
        </w:rPr>
        <w:t>la</w:t>
      </w:r>
      <w:r w:rsidR="00F712BE" w:rsidRPr="009A396A">
        <w:rPr>
          <w:rFonts w:ascii="Arial" w:hAnsi="Arial" w:cs="Arial"/>
          <w:i/>
          <w:color w:val="000000"/>
          <w:sz w:val="22"/>
        </w:rPr>
        <w:t xml:space="preserve"> </w:t>
      </w:r>
      <w:r w:rsidRPr="009A396A">
        <w:rPr>
          <w:rFonts w:ascii="Arial" w:hAnsi="Arial" w:cs="Arial"/>
          <w:i/>
          <w:color w:val="000000"/>
          <w:sz w:val="22"/>
        </w:rPr>
        <w:t>capacitación</w:t>
      </w:r>
      <w:r w:rsidR="00F712BE" w:rsidRPr="009A396A">
        <w:rPr>
          <w:rFonts w:ascii="Arial" w:hAnsi="Arial" w:cs="Arial"/>
          <w:i/>
          <w:color w:val="000000"/>
          <w:sz w:val="22"/>
        </w:rPr>
        <w:t xml:space="preserve"> </w:t>
      </w:r>
      <w:r w:rsidRPr="009A396A">
        <w:rPr>
          <w:rFonts w:ascii="Arial" w:hAnsi="Arial" w:cs="Arial"/>
          <w:i/>
          <w:color w:val="000000"/>
          <w:sz w:val="22"/>
        </w:rPr>
        <w:t>a</w:t>
      </w:r>
      <w:r w:rsidR="00F712BE" w:rsidRPr="009A396A">
        <w:rPr>
          <w:rFonts w:ascii="Arial" w:hAnsi="Arial" w:cs="Arial"/>
          <w:i/>
          <w:color w:val="000000"/>
          <w:sz w:val="22"/>
        </w:rPr>
        <w:t xml:space="preserve"> </w:t>
      </w:r>
      <w:r w:rsidRPr="009A396A">
        <w:rPr>
          <w:rFonts w:ascii="Arial" w:hAnsi="Arial" w:cs="Arial"/>
          <w:i/>
          <w:color w:val="000000"/>
          <w:sz w:val="22"/>
        </w:rPr>
        <w:t>las</w:t>
      </w:r>
      <w:r w:rsidR="00F712BE" w:rsidRPr="009A396A">
        <w:rPr>
          <w:rFonts w:ascii="Arial" w:hAnsi="Arial" w:cs="Arial"/>
          <w:i/>
          <w:color w:val="000000"/>
          <w:sz w:val="22"/>
        </w:rPr>
        <w:t xml:space="preserve"> </w:t>
      </w:r>
      <w:r w:rsidRPr="009A396A">
        <w:rPr>
          <w:rFonts w:ascii="Arial" w:hAnsi="Arial" w:cs="Arial"/>
          <w:i/>
          <w:color w:val="000000"/>
          <w:sz w:val="22"/>
        </w:rPr>
        <w:t>autoridades</w:t>
      </w:r>
      <w:r w:rsidR="00F712BE" w:rsidRPr="009A396A">
        <w:rPr>
          <w:rFonts w:ascii="Arial" w:hAnsi="Arial" w:cs="Arial"/>
          <w:i/>
          <w:color w:val="000000"/>
          <w:sz w:val="22"/>
        </w:rPr>
        <w:t xml:space="preserve"> </w:t>
      </w:r>
      <w:r w:rsidRPr="009A396A">
        <w:rPr>
          <w:rFonts w:ascii="Arial" w:hAnsi="Arial" w:cs="Arial"/>
          <w:i/>
          <w:color w:val="000000"/>
          <w:sz w:val="22"/>
        </w:rPr>
        <w:t>federales,</w:t>
      </w:r>
      <w:r w:rsidR="00F712BE" w:rsidRPr="009A396A">
        <w:rPr>
          <w:rFonts w:ascii="Arial" w:hAnsi="Arial" w:cs="Arial"/>
          <w:i/>
          <w:color w:val="000000"/>
          <w:sz w:val="22"/>
        </w:rPr>
        <w:t xml:space="preserve"> </w:t>
      </w:r>
      <w:r w:rsidRPr="009A396A">
        <w:rPr>
          <w:rFonts w:ascii="Arial" w:hAnsi="Arial" w:cs="Arial"/>
          <w:i/>
          <w:color w:val="000000"/>
          <w:sz w:val="22"/>
        </w:rPr>
        <w:t>locales</w:t>
      </w:r>
      <w:r w:rsidR="00F712BE" w:rsidRPr="009A396A">
        <w:rPr>
          <w:rFonts w:ascii="Arial" w:hAnsi="Arial" w:cs="Arial"/>
          <w:i/>
          <w:color w:val="000000"/>
          <w:sz w:val="22"/>
        </w:rPr>
        <w:t xml:space="preserve"> </w:t>
      </w:r>
      <w:r w:rsidRPr="009A396A">
        <w:rPr>
          <w:rFonts w:ascii="Arial" w:hAnsi="Arial" w:cs="Arial"/>
          <w:i/>
          <w:color w:val="000000"/>
          <w:sz w:val="22"/>
        </w:rPr>
        <w:t>o</w:t>
      </w:r>
      <w:r w:rsidR="00F712BE" w:rsidRPr="009A396A">
        <w:rPr>
          <w:rFonts w:ascii="Arial" w:hAnsi="Arial" w:cs="Arial"/>
          <w:i/>
          <w:color w:val="000000"/>
          <w:sz w:val="22"/>
        </w:rPr>
        <w:t xml:space="preserve"> </w:t>
      </w:r>
      <w:r w:rsidRPr="009A396A">
        <w:rPr>
          <w:rFonts w:ascii="Arial" w:hAnsi="Arial" w:cs="Arial"/>
          <w:i/>
          <w:color w:val="000000"/>
          <w:sz w:val="22"/>
        </w:rPr>
        <w:t>municipales</w:t>
      </w:r>
      <w:r w:rsidR="00F712BE" w:rsidRPr="009A396A">
        <w:rPr>
          <w:rFonts w:ascii="Arial" w:hAnsi="Arial" w:cs="Arial"/>
          <w:i/>
          <w:color w:val="000000"/>
          <w:sz w:val="22"/>
        </w:rPr>
        <w:t xml:space="preserve"> </w:t>
      </w:r>
      <w:r w:rsidRPr="009A396A">
        <w:rPr>
          <w:rFonts w:ascii="Arial" w:hAnsi="Arial" w:cs="Arial"/>
          <w:i/>
          <w:color w:val="000000"/>
          <w:sz w:val="22"/>
        </w:rPr>
        <w:t>sobre</w:t>
      </w:r>
      <w:r w:rsidR="00F712BE" w:rsidRPr="009A396A">
        <w:rPr>
          <w:rFonts w:ascii="Arial" w:hAnsi="Arial" w:cs="Arial"/>
          <w:i/>
          <w:color w:val="000000"/>
          <w:sz w:val="22"/>
        </w:rPr>
        <w:t xml:space="preserve"> </w:t>
      </w:r>
      <w:r w:rsidRPr="009A396A">
        <w:rPr>
          <w:rFonts w:ascii="Arial" w:hAnsi="Arial" w:cs="Arial"/>
          <w:i/>
          <w:color w:val="000000"/>
          <w:sz w:val="22"/>
        </w:rPr>
        <w:t>el</w:t>
      </w:r>
      <w:r w:rsidR="00F712BE" w:rsidRPr="009A396A">
        <w:rPr>
          <w:rFonts w:ascii="Arial" w:hAnsi="Arial" w:cs="Arial"/>
          <w:i/>
          <w:color w:val="000000"/>
          <w:sz w:val="22"/>
        </w:rPr>
        <w:t xml:space="preserve"> </w:t>
      </w:r>
      <w:r w:rsidRPr="009A396A">
        <w:rPr>
          <w:rFonts w:ascii="Arial" w:hAnsi="Arial" w:cs="Arial"/>
          <w:i/>
          <w:color w:val="000000"/>
          <w:sz w:val="22"/>
        </w:rPr>
        <w:t>actuar</w:t>
      </w:r>
      <w:r w:rsidR="00F712BE" w:rsidRPr="009A396A">
        <w:rPr>
          <w:rFonts w:ascii="Arial" w:hAnsi="Arial" w:cs="Arial"/>
          <w:i/>
          <w:color w:val="000000"/>
          <w:sz w:val="22"/>
        </w:rPr>
        <w:t xml:space="preserve"> </w:t>
      </w:r>
      <w:r w:rsidRPr="009A396A">
        <w:rPr>
          <w:rFonts w:ascii="Arial" w:hAnsi="Arial" w:cs="Arial"/>
          <w:i/>
          <w:color w:val="000000"/>
          <w:sz w:val="22"/>
        </w:rPr>
        <w:t>de</w:t>
      </w:r>
      <w:r w:rsidR="00F712BE" w:rsidRPr="009A396A">
        <w:rPr>
          <w:rFonts w:ascii="Arial" w:hAnsi="Arial" w:cs="Arial"/>
          <w:i/>
          <w:color w:val="000000"/>
          <w:sz w:val="22"/>
        </w:rPr>
        <w:t xml:space="preserve"> </w:t>
      </w:r>
      <w:r w:rsidRPr="009A396A">
        <w:rPr>
          <w:rFonts w:ascii="Arial" w:hAnsi="Arial" w:cs="Arial"/>
          <w:i/>
          <w:color w:val="000000"/>
          <w:sz w:val="22"/>
        </w:rPr>
        <w:t>éstas</w:t>
      </w:r>
      <w:r w:rsidR="00F712BE" w:rsidRPr="009A396A">
        <w:rPr>
          <w:rFonts w:ascii="Arial" w:hAnsi="Arial" w:cs="Arial"/>
          <w:i/>
          <w:color w:val="000000"/>
          <w:sz w:val="22"/>
        </w:rPr>
        <w:t xml:space="preserve"> </w:t>
      </w:r>
      <w:r w:rsidRPr="009A396A">
        <w:rPr>
          <w:rFonts w:ascii="Arial" w:hAnsi="Arial" w:cs="Arial"/>
          <w:i/>
          <w:color w:val="000000"/>
          <w:sz w:val="22"/>
        </w:rPr>
        <w:t>con</w:t>
      </w:r>
      <w:r w:rsidR="00F712BE" w:rsidRPr="009A396A">
        <w:rPr>
          <w:rFonts w:ascii="Arial" w:hAnsi="Arial" w:cs="Arial"/>
          <w:i/>
          <w:color w:val="000000"/>
          <w:sz w:val="22"/>
        </w:rPr>
        <w:t xml:space="preserve"> </w:t>
      </w:r>
      <w:r w:rsidRPr="009A396A">
        <w:rPr>
          <w:rFonts w:ascii="Arial" w:hAnsi="Arial" w:cs="Arial"/>
          <w:i/>
          <w:color w:val="000000"/>
          <w:sz w:val="22"/>
        </w:rPr>
        <w:t>los</w:t>
      </w:r>
      <w:r w:rsidR="00F712BE" w:rsidRPr="009A396A">
        <w:rPr>
          <w:rFonts w:ascii="Arial" w:hAnsi="Arial" w:cs="Arial"/>
          <w:i/>
          <w:color w:val="000000"/>
          <w:sz w:val="22"/>
        </w:rPr>
        <w:t xml:space="preserve"> </w:t>
      </w:r>
      <w:r w:rsidRPr="009A396A">
        <w:rPr>
          <w:rFonts w:ascii="Arial" w:hAnsi="Arial" w:cs="Arial"/>
          <w:i/>
          <w:color w:val="000000"/>
          <w:sz w:val="22"/>
        </w:rPr>
        <w:t>pescadores</w:t>
      </w:r>
      <w:r w:rsidR="00F712BE" w:rsidRPr="009A396A">
        <w:rPr>
          <w:rFonts w:ascii="Arial" w:hAnsi="Arial" w:cs="Arial"/>
          <w:i/>
          <w:color w:val="000000"/>
          <w:sz w:val="22"/>
        </w:rPr>
        <w:t xml:space="preserve"> </w:t>
      </w:r>
      <w:r w:rsidRPr="009A396A">
        <w:rPr>
          <w:rFonts w:ascii="Arial" w:hAnsi="Arial" w:cs="Arial"/>
          <w:i/>
          <w:color w:val="000000"/>
          <w:sz w:val="22"/>
        </w:rPr>
        <w:t>que</w:t>
      </w:r>
      <w:r w:rsidR="00F712BE" w:rsidRPr="009A396A">
        <w:rPr>
          <w:rFonts w:ascii="Arial" w:hAnsi="Arial" w:cs="Arial"/>
          <w:i/>
          <w:color w:val="000000"/>
          <w:sz w:val="22"/>
        </w:rPr>
        <w:t xml:space="preserve"> </w:t>
      </w:r>
      <w:r w:rsidRPr="009A396A">
        <w:rPr>
          <w:rFonts w:ascii="Arial" w:hAnsi="Arial" w:cs="Arial"/>
          <w:i/>
          <w:color w:val="000000"/>
          <w:sz w:val="22"/>
        </w:rPr>
        <w:t>realicen</w:t>
      </w:r>
      <w:r w:rsidR="00F712BE" w:rsidRPr="009A396A">
        <w:rPr>
          <w:rFonts w:ascii="Arial" w:hAnsi="Arial" w:cs="Arial"/>
          <w:i/>
          <w:color w:val="000000"/>
          <w:sz w:val="22"/>
        </w:rPr>
        <w:t xml:space="preserve"> </w:t>
      </w:r>
      <w:r w:rsidRPr="009A396A">
        <w:rPr>
          <w:rFonts w:ascii="Arial" w:hAnsi="Arial" w:cs="Arial"/>
          <w:i/>
          <w:color w:val="000000"/>
          <w:sz w:val="22"/>
        </w:rPr>
        <w:t>pesca</w:t>
      </w:r>
      <w:r w:rsidR="00F712BE" w:rsidRPr="009A396A">
        <w:rPr>
          <w:rFonts w:ascii="Arial" w:hAnsi="Arial" w:cs="Arial"/>
          <w:i/>
          <w:color w:val="000000"/>
          <w:sz w:val="22"/>
        </w:rPr>
        <w:t xml:space="preserve"> </w:t>
      </w:r>
      <w:r w:rsidRPr="009A396A">
        <w:rPr>
          <w:rFonts w:ascii="Arial" w:hAnsi="Arial" w:cs="Arial"/>
          <w:i/>
          <w:color w:val="000000"/>
          <w:sz w:val="22"/>
        </w:rPr>
        <w:t>ilegal</w:t>
      </w:r>
      <w:r w:rsidR="00F712BE" w:rsidRPr="009A396A">
        <w:rPr>
          <w:rFonts w:ascii="Arial" w:hAnsi="Arial" w:cs="Arial"/>
          <w:i/>
          <w:color w:val="000000"/>
          <w:sz w:val="22"/>
        </w:rPr>
        <w:t xml:space="preserve"> </w:t>
      </w:r>
      <w:r w:rsidRPr="009A396A">
        <w:rPr>
          <w:rFonts w:ascii="Arial" w:hAnsi="Arial" w:cs="Arial"/>
          <w:i/>
          <w:color w:val="000000"/>
          <w:sz w:val="22"/>
        </w:rPr>
        <w:t>de</w:t>
      </w:r>
      <w:r w:rsidR="00F712BE" w:rsidRPr="009A396A">
        <w:rPr>
          <w:rFonts w:ascii="Arial" w:hAnsi="Arial" w:cs="Arial"/>
          <w:i/>
          <w:color w:val="000000"/>
          <w:sz w:val="22"/>
        </w:rPr>
        <w:t xml:space="preserve"> </w:t>
      </w:r>
      <w:r w:rsidRPr="009A396A">
        <w:rPr>
          <w:rFonts w:ascii="Arial" w:hAnsi="Arial" w:cs="Arial"/>
          <w:i/>
          <w:color w:val="000000"/>
          <w:sz w:val="22"/>
        </w:rPr>
        <w:t>totoaba</w:t>
      </w:r>
      <w:r w:rsidR="00F712BE" w:rsidRPr="009A396A">
        <w:rPr>
          <w:rFonts w:ascii="Arial" w:hAnsi="Arial" w:cs="Arial"/>
          <w:i/>
          <w:color w:val="000000"/>
          <w:sz w:val="22"/>
        </w:rPr>
        <w:t xml:space="preserve"> </w:t>
      </w:r>
      <w:r w:rsidRPr="009A396A">
        <w:rPr>
          <w:rFonts w:ascii="Arial" w:hAnsi="Arial" w:cs="Arial"/>
          <w:i/>
          <w:color w:val="000000"/>
          <w:sz w:val="22"/>
        </w:rPr>
        <w:t>en</w:t>
      </w:r>
      <w:r w:rsidR="00F712BE" w:rsidRPr="009A396A">
        <w:rPr>
          <w:rFonts w:ascii="Arial" w:hAnsi="Arial" w:cs="Arial"/>
          <w:i/>
          <w:color w:val="000000"/>
          <w:sz w:val="22"/>
        </w:rPr>
        <w:t xml:space="preserve"> </w:t>
      </w:r>
      <w:r w:rsidRPr="009A396A">
        <w:rPr>
          <w:rFonts w:ascii="Arial" w:hAnsi="Arial" w:cs="Arial"/>
          <w:i/>
          <w:color w:val="000000"/>
          <w:sz w:val="22"/>
        </w:rPr>
        <w:t>el</w:t>
      </w:r>
      <w:r w:rsidR="00F712BE" w:rsidRPr="009A396A">
        <w:rPr>
          <w:rFonts w:ascii="Arial" w:hAnsi="Arial" w:cs="Arial"/>
          <w:i/>
          <w:color w:val="000000"/>
          <w:sz w:val="22"/>
        </w:rPr>
        <w:t xml:space="preserve"> </w:t>
      </w:r>
      <w:r w:rsidRPr="009A396A">
        <w:rPr>
          <w:rFonts w:ascii="Arial" w:hAnsi="Arial" w:cs="Arial"/>
          <w:i/>
          <w:color w:val="000000"/>
          <w:sz w:val="22"/>
        </w:rPr>
        <w:t>Alto</w:t>
      </w:r>
      <w:r w:rsidR="00F712BE" w:rsidRPr="009A396A">
        <w:rPr>
          <w:rFonts w:ascii="Arial" w:hAnsi="Arial" w:cs="Arial"/>
          <w:i/>
          <w:color w:val="000000"/>
          <w:sz w:val="22"/>
        </w:rPr>
        <w:t xml:space="preserve"> </w:t>
      </w:r>
      <w:r w:rsidRPr="009A396A">
        <w:rPr>
          <w:rFonts w:ascii="Arial" w:hAnsi="Arial" w:cs="Arial"/>
          <w:i/>
          <w:color w:val="000000"/>
          <w:sz w:val="22"/>
        </w:rPr>
        <w:t>Golfo</w:t>
      </w:r>
      <w:r w:rsidR="00F712BE" w:rsidRPr="009A396A">
        <w:rPr>
          <w:rFonts w:ascii="Arial" w:hAnsi="Arial" w:cs="Arial"/>
          <w:i/>
          <w:color w:val="000000"/>
          <w:sz w:val="22"/>
        </w:rPr>
        <w:t xml:space="preserve"> </w:t>
      </w:r>
      <w:r w:rsidRPr="009A396A">
        <w:rPr>
          <w:rFonts w:ascii="Arial" w:hAnsi="Arial" w:cs="Arial"/>
          <w:i/>
          <w:color w:val="000000"/>
          <w:sz w:val="22"/>
        </w:rPr>
        <w:t>de</w:t>
      </w:r>
      <w:r w:rsidR="00F712BE" w:rsidRPr="009A396A">
        <w:rPr>
          <w:rFonts w:ascii="Arial" w:hAnsi="Arial" w:cs="Arial"/>
          <w:i/>
          <w:color w:val="000000"/>
          <w:sz w:val="22"/>
        </w:rPr>
        <w:t xml:space="preserve"> </w:t>
      </w:r>
      <w:r w:rsidRPr="009A396A">
        <w:rPr>
          <w:rFonts w:ascii="Arial" w:hAnsi="Arial" w:cs="Arial"/>
          <w:i/>
          <w:color w:val="000000"/>
          <w:sz w:val="22"/>
        </w:rPr>
        <w:t>California.</w:t>
      </w:r>
      <w:r w:rsidR="00F712BE" w:rsidRPr="009A396A">
        <w:rPr>
          <w:rFonts w:ascii="Arial" w:hAnsi="Arial" w:cs="Arial"/>
          <w:i/>
          <w:color w:val="000000"/>
          <w:sz w:val="22"/>
        </w:rPr>
        <w:t xml:space="preserve"> </w:t>
      </w:r>
      <w:r w:rsidRPr="009A396A">
        <w:rPr>
          <w:rFonts w:ascii="Arial" w:hAnsi="Arial" w:cs="Arial"/>
          <w:i/>
          <w:color w:val="000000"/>
          <w:sz w:val="22"/>
        </w:rPr>
        <w:t>Asimismo,</w:t>
      </w:r>
      <w:r w:rsidR="00F712BE" w:rsidRPr="009A396A">
        <w:rPr>
          <w:rFonts w:ascii="Arial" w:hAnsi="Arial" w:cs="Arial"/>
          <w:i/>
          <w:color w:val="000000"/>
          <w:sz w:val="22"/>
        </w:rPr>
        <w:t xml:space="preserve"> </w:t>
      </w:r>
      <w:r w:rsidRPr="009A396A">
        <w:rPr>
          <w:rFonts w:ascii="Arial" w:hAnsi="Arial" w:cs="Arial"/>
          <w:i/>
          <w:color w:val="000000"/>
          <w:sz w:val="22"/>
        </w:rPr>
        <w:t>información</w:t>
      </w:r>
      <w:r w:rsidR="00F712BE" w:rsidRPr="009A396A">
        <w:rPr>
          <w:rFonts w:ascii="Arial" w:hAnsi="Arial" w:cs="Arial"/>
          <w:i/>
          <w:color w:val="000000"/>
          <w:sz w:val="22"/>
        </w:rPr>
        <w:t xml:space="preserve"> </w:t>
      </w:r>
      <w:r w:rsidRPr="009A396A">
        <w:rPr>
          <w:rFonts w:ascii="Arial" w:hAnsi="Arial" w:cs="Arial"/>
          <w:i/>
          <w:color w:val="000000"/>
          <w:sz w:val="22"/>
        </w:rPr>
        <w:t>sobre</w:t>
      </w:r>
      <w:r w:rsidR="00F712BE" w:rsidRPr="009A396A">
        <w:rPr>
          <w:rFonts w:ascii="Arial" w:hAnsi="Arial" w:cs="Arial"/>
          <w:i/>
          <w:color w:val="000000"/>
          <w:sz w:val="22"/>
        </w:rPr>
        <w:t xml:space="preserve"> </w:t>
      </w:r>
      <w:r w:rsidRPr="009A396A">
        <w:rPr>
          <w:rFonts w:ascii="Arial" w:hAnsi="Arial" w:cs="Arial"/>
          <w:i/>
          <w:color w:val="000000"/>
          <w:sz w:val="22"/>
        </w:rPr>
        <w:t>la</w:t>
      </w:r>
      <w:r w:rsidR="00F712BE" w:rsidRPr="009A396A">
        <w:rPr>
          <w:rFonts w:ascii="Arial" w:hAnsi="Arial" w:cs="Arial"/>
          <w:i/>
          <w:color w:val="000000"/>
          <w:sz w:val="22"/>
        </w:rPr>
        <w:t xml:space="preserve"> </w:t>
      </w:r>
      <w:r w:rsidRPr="009A396A">
        <w:rPr>
          <w:rFonts w:ascii="Arial" w:hAnsi="Arial" w:cs="Arial"/>
          <w:i/>
          <w:color w:val="000000"/>
          <w:sz w:val="22"/>
        </w:rPr>
        <w:t>capacitación</w:t>
      </w:r>
      <w:r w:rsidR="00F712BE" w:rsidRPr="009A396A">
        <w:rPr>
          <w:rFonts w:ascii="Arial" w:hAnsi="Arial" w:cs="Arial"/>
          <w:i/>
          <w:color w:val="000000"/>
          <w:sz w:val="22"/>
        </w:rPr>
        <w:t xml:space="preserve"> </w:t>
      </w:r>
      <w:r w:rsidRPr="009A396A">
        <w:rPr>
          <w:rFonts w:ascii="Arial" w:hAnsi="Arial" w:cs="Arial"/>
          <w:i/>
          <w:color w:val="000000"/>
          <w:sz w:val="22"/>
        </w:rPr>
        <w:t>a</w:t>
      </w:r>
      <w:r w:rsidR="00F712BE" w:rsidRPr="009A396A">
        <w:rPr>
          <w:rFonts w:ascii="Arial" w:hAnsi="Arial" w:cs="Arial"/>
          <w:i/>
          <w:color w:val="000000"/>
          <w:sz w:val="22"/>
        </w:rPr>
        <w:t xml:space="preserve"> </w:t>
      </w:r>
      <w:r w:rsidRPr="009A396A">
        <w:rPr>
          <w:rFonts w:ascii="Arial" w:hAnsi="Arial" w:cs="Arial"/>
          <w:i/>
          <w:color w:val="000000"/>
          <w:sz w:val="22"/>
        </w:rPr>
        <w:t>dichas</w:t>
      </w:r>
      <w:r w:rsidR="00F712BE" w:rsidRPr="009A396A">
        <w:rPr>
          <w:rFonts w:ascii="Arial" w:hAnsi="Arial" w:cs="Arial"/>
          <w:i/>
          <w:color w:val="000000"/>
          <w:sz w:val="22"/>
        </w:rPr>
        <w:t xml:space="preserve"> </w:t>
      </w:r>
      <w:r w:rsidRPr="009A396A">
        <w:rPr>
          <w:rFonts w:ascii="Arial" w:hAnsi="Arial" w:cs="Arial"/>
          <w:i/>
          <w:color w:val="000000"/>
          <w:sz w:val="22"/>
        </w:rPr>
        <w:t>autoridades</w:t>
      </w:r>
      <w:r w:rsidR="00F712BE" w:rsidRPr="009A396A">
        <w:rPr>
          <w:rFonts w:ascii="Arial" w:hAnsi="Arial" w:cs="Arial"/>
          <w:i/>
          <w:color w:val="000000"/>
          <w:sz w:val="22"/>
        </w:rPr>
        <w:t xml:space="preserve"> </w:t>
      </w:r>
      <w:r w:rsidRPr="009A396A">
        <w:rPr>
          <w:rFonts w:ascii="Arial" w:hAnsi="Arial" w:cs="Arial"/>
          <w:i/>
          <w:color w:val="000000"/>
          <w:sz w:val="22"/>
        </w:rPr>
        <w:t>para</w:t>
      </w:r>
      <w:r w:rsidR="00F712BE" w:rsidRPr="009A396A">
        <w:rPr>
          <w:rFonts w:ascii="Arial" w:hAnsi="Arial" w:cs="Arial"/>
          <w:i/>
          <w:color w:val="000000"/>
          <w:sz w:val="22"/>
        </w:rPr>
        <w:t xml:space="preserve"> </w:t>
      </w:r>
      <w:r w:rsidRPr="009A396A">
        <w:rPr>
          <w:rFonts w:ascii="Arial" w:hAnsi="Arial" w:cs="Arial"/>
          <w:i/>
          <w:color w:val="000000"/>
          <w:sz w:val="22"/>
        </w:rPr>
        <w:t>los</w:t>
      </w:r>
      <w:r w:rsidR="00F712BE" w:rsidRPr="009A396A">
        <w:rPr>
          <w:rFonts w:ascii="Arial" w:hAnsi="Arial" w:cs="Arial"/>
          <w:i/>
          <w:color w:val="000000"/>
          <w:sz w:val="22"/>
        </w:rPr>
        <w:t xml:space="preserve"> </w:t>
      </w:r>
      <w:r w:rsidRPr="009A396A">
        <w:rPr>
          <w:rFonts w:ascii="Arial" w:hAnsi="Arial" w:cs="Arial"/>
          <w:i/>
          <w:color w:val="000000"/>
          <w:sz w:val="22"/>
        </w:rPr>
        <w:t>casos</w:t>
      </w:r>
      <w:r w:rsidR="00F712BE" w:rsidRPr="009A396A">
        <w:rPr>
          <w:rFonts w:ascii="Arial" w:hAnsi="Arial" w:cs="Arial"/>
          <w:i/>
          <w:color w:val="000000"/>
          <w:sz w:val="22"/>
        </w:rPr>
        <w:t xml:space="preserve"> </w:t>
      </w:r>
      <w:r w:rsidRPr="009A396A">
        <w:rPr>
          <w:rFonts w:ascii="Arial" w:hAnsi="Arial" w:cs="Arial"/>
          <w:i/>
          <w:color w:val="000000"/>
          <w:sz w:val="22"/>
        </w:rPr>
        <w:t>de</w:t>
      </w:r>
      <w:r w:rsidR="00F712BE" w:rsidRPr="009A396A">
        <w:rPr>
          <w:rFonts w:ascii="Arial" w:hAnsi="Arial" w:cs="Arial"/>
          <w:i/>
          <w:color w:val="000000"/>
          <w:sz w:val="22"/>
        </w:rPr>
        <w:t xml:space="preserve"> </w:t>
      </w:r>
      <w:r w:rsidRPr="009A396A">
        <w:rPr>
          <w:rFonts w:ascii="Arial" w:hAnsi="Arial" w:cs="Arial"/>
          <w:i/>
          <w:color w:val="000000"/>
          <w:sz w:val="22"/>
        </w:rPr>
        <w:t>avistamientos</w:t>
      </w:r>
      <w:r w:rsidR="00F712BE" w:rsidRPr="009A396A">
        <w:rPr>
          <w:rFonts w:ascii="Arial" w:hAnsi="Arial" w:cs="Arial"/>
          <w:i/>
          <w:color w:val="000000"/>
          <w:sz w:val="22"/>
        </w:rPr>
        <w:t xml:space="preserve"> </w:t>
      </w:r>
      <w:r w:rsidRPr="009A396A">
        <w:rPr>
          <w:rFonts w:ascii="Arial" w:hAnsi="Arial" w:cs="Arial"/>
          <w:i/>
          <w:color w:val="000000"/>
          <w:sz w:val="22"/>
        </w:rPr>
        <w:t>o</w:t>
      </w:r>
      <w:r w:rsidR="00F712BE" w:rsidRPr="009A396A">
        <w:rPr>
          <w:rFonts w:ascii="Arial" w:hAnsi="Arial" w:cs="Arial"/>
          <w:i/>
          <w:color w:val="000000"/>
          <w:sz w:val="22"/>
        </w:rPr>
        <w:t xml:space="preserve"> </w:t>
      </w:r>
      <w:r w:rsidRPr="009A396A">
        <w:rPr>
          <w:rFonts w:ascii="Arial" w:hAnsi="Arial" w:cs="Arial"/>
          <w:i/>
          <w:color w:val="000000"/>
          <w:sz w:val="22"/>
        </w:rPr>
        <w:t>interacciones</w:t>
      </w:r>
      <w:r w:rsidR="00F712BE" w:rsidRPr="009A396A">
        <w:rPr>
          <w:rFonts w:ascii="Arial" w:hAnsi="Arial" w:cs="Arial"/>
          <w:i/>
          <w:color w:val="000000"/>
          <w:sz w:val="22"/>
        </w:rPr>
        <w:t xml:space="preserve"> </w:t>
      </w:r>
      <w:r w:rsidRPr="009A396A">
        <w:rPr>
          <w:rFonts w:ascii="Arial" w:hAnsi="Arial" w:cs="Arial"/>
          <w:i/>
          <w:color w:val="000000"/>
          <w:sz w:val="22"/>
        </w:rPr>
        <w:t>con</w:t>
      </w:r>
      <w:r w:rsidR="00F712BE" w:rsidRPr="009A396A">
        <w:rPr>
          <w:rFonts w:ascii="Arial" w:hAnsi="Arial" w:cs="Arial"/>
          <w:i/>
          <w:color w:val="000000"/>
          <w:sz w:val="22"/>
        </w:rPr>
        <w:t xml:space="preserve"> </w:t>
      </w:r>
      <w:r w:rsidRPr="009A396A">
        <w:rPr>
          <w:rFonts w:ascii="Arial" w:hAnsi="Arial" w:cs="Arial"/>
          <w:i/>
          <w:color w:val="000000"/>
          <w:sz w:val="22"/>
        </w:rPr>
        <w:t>ejemplares</w:t>
      </w:r>
      <w:r w:rsidR="00F712BE" w:rsidRPr="009A396A">
        <w:rPr>
          <w:rFonts w:ascii="Arial" w:hAnsi="Arial" w:cs="Arial"/>
          <w:i/>
          <w:color w:val="000000"/>
          <w:sz w:val="22"/>
        </w:rPr>
        <w:t xml:space="preserve"> </w:t>
      </w:r>
      <w:r w:rsidRPr="009A396A">
        <w:rPr>
          <w:rFonts w:ascii="Arial" w:hAnsi="Arial" w:cs="Arial"/>
          <w:i/>
          <w:color w:val="000000"/>
          <w:sz w:val="22"/>
        </w:rPr>
        <w:t>de</w:t>
      </w:r>
      <w:r w:rsidR="00F712BE" w:rsidRPr="009A396A">
        <w:rPr>
          <w:rFonts w:ascii="Arial" w:hAnsi="Arial" w:cs="Arial"/>
          <w:i/>
          <w:color w:val="000000"/>
          <w:sz w:val="22"/>
        </w:rPr>
        <w:t xml:space="preserve"> </w:t>
      </w:r>
      <w:r w:rsidRPr="009A396A">
        <w:rPr>
          <w:rFonts w:ascii="Arial" w:hAnsi="Arial" w:cs="Arial"/>
          <w:i/>
          <w:color w:val="000000"/>
          <w:sz w:val="22"/>
        </w:rPr>
        <w:t>vaquita</w:t>
      </w:r>
      <w:r w:rsidR="00F712BE" w:rsidRPr="009A396A">
        <w:rPr>
          <w:rFonts w:ascii="Arial" w:hAnsi="Arial" w:cs="Arial"/>
          <w:i/>
          <w:color w:val="000000"/>
          <w:sz w:val="22"/>
        </w:rPr>
        <w:t xml:space="preserve"> </w:t>
      </w:r>
      <w:r w:rsidRPr="009A396A">
        <w:rPr>
          <w:rFonts w:ascii="Arial" w:hAnsi="Arial" w:cs="Arial"/>
          <w:i/>
          <w:color w:val="000000"/>
          <w:sz w:val="22"/>
        </w:rPr>
        <w:t>marina.</w:t>
      </w:r>
    </w:p>
    <w:p w:rsidR="00A83DA6" w:rsidRPr="009A396A" w:rsidRDefault="00A83DA6" w:rsidP="00A60DD2">
      <w:pPr>
        <w:widowControl w:val="0"/>
        <w:numPr>
          <w:ilvl w:val="0"/>
          <w:numId w:val="2"/>
        </w:numPr>
        <w:suppressAutoHyphens/>
        <w:autoSpaceDE w:val="0"/>
        <w:autoSpaceDN w:val="0"/>
        <w:adjustRightInd w:val="0"/>
        <w:spacing w:line="283" w:lineRule="auto"/>
        <w:ind w:left="594" w:right="510" w:hanging="84"/>
        <w:jc w:val="both"/>
        <w:rPr>
          <w:rFonts w:ascii="Arial" w:hAnsi="Arial" w:cs="Arial"/>
          <w:i/>
          <w:color w:val="000000"/>
          <w:sz w:val="22"/>
        </w:rPr>
      </w:pPr>
      <w:r w:rsidRPr="009A396A">
        <w:rPr>
          <w:rFonts w:ascii="Arial" w:hAnsi="Arial" w:cs="Arial"/>
          <w:i/>
          <w:color w:val="000000"/>
          <w:sz w:val="22"/>
        </w:rPr>
        <w:t>Documentos</w:t>
      </w:r>
      <w:r w:rsidR="00F712BE" w:rsidRPr="009A396A">
        <w:rPr>
          <w:rFonts w:ascii="Arial" w:hAnsi="Arial" w:cs="Arial"/>
          <w:i/>
          <w:color w:val="000000"/>
          <w:sz w:val="22"/>
        </w:rPr>
        <w:t xml:space="preserve"> </w:t>
      </w:r>
      <w:r w:rsidRPr="009A396A">
        <w:rPr>
          <w:rFonts w:ascii="Arial" w:hAnsi="Arial" w:cs="Arial"/>
          <w:i/>
          <w:color w:val="000000"/>
          <w:sz w:val="22"/>
        </w:rPr>
        <w:t>sobre</w:t>
      </w:r>
      <w:r w:rsidR="00F712BE" w:rsidRPr="009A396A">
        <w:rPr>
          <w:rFonts w:ascii="Arial" w:hAnsi="Arial" w:cs="Arial"/>
          <w:i/>
          <w:color w:val="000000"/>
          <w:sz w:val="22"/>
        </w:rPr>
        <w:t xml:space="preserve"> </w:t>
      </w:r>
      <w:r w:rsidRPr="009A396A">
        <w:rPr>
          <w:rFonts w:ascii="Arial" w:hAnsi="Arial" w:cs="Arial"/>
          <w:i/>
          <w:color w:val="000000"/>
          <w:sz w:val="22"/>
        </w:rPr>
        <w:t>los</w:t>
      </w:r>
      <w:r w:rsidR="00F712BE" w:rsidRPr="009A396A">
        <w:rPr>
          <w:rFonts w:ascii="Arial" w:hAnsi="Arial" w:cs="Arial"/>
          <w:i/>
          <w:color w:val="000000"/>
          <w:sz w:val="22"/>
        </w:rPr>
        <w:t xml:space="preserve"> </w:t>
      </w:r>
      <w:r w:rsidRPr="009A396A">
        <w:rPr>
          <w:rFonts w:ascii="Arial" w:hAnsi="Arial" w:cs="Arial"/>
          <w:i/>
          <w:color w:val="000000"/>
          <w:sz w:val="22"/>
        </w:rPr>
        <w:t>programas</w:t>
      </w:r>
      <w:r w:rsidR="00F712BE" w:rsidRPr="009A396A">
        <w:rPr>
          <w:rFonts w:ascii="Arial" w:hAnsi="Arial" w:cs="Arial"/>
          <w:i/>
          <w:color w:val="000000"/>
          <w:sz w:val="22"/>
        </w:rPr>
        <w:t xml:space="preserve"> </w:t>
      </w:r>
      <w:r w:rsidRPr="009A396A">
        <w:rPr>
          <w:rFonts w:ascii="Arial" w:hAnsi="Arial" w:cs="Arial"/>
          <w:i/>
          <w:color w:val="000000"/>
          <w:sz w:val="22"/>
        </w:rPr>
        <w:t>de</w:t>
      </w:r>
      <w:r w:rsidR="00F712BE" w:rsidRPr="009A396A">
        <w:rPr>
          <w:rFonts w:ascii="Arial" w:hAnsi="Arial" w:cs="Arial"/>
          <w:i/>
          <w:color w:val="000000"/>
          <w:sz w:val="22"/>
        </w:rPr>
        <w:t xml:space="preserve"> </w:t>
      </w:r>
      <w:r w:rsidRPr="009A396A">
        <w:rPr>
          <w:rFonts w:ascii="Arial" w:hAnsi="Arial" w:cs="Arial"/>
          <w:i/>
          <w:color w:val="000000"/>
          <w:sz w:val="22"/>
        </w:rPr>
        <w:t>monitoreo</w:t>
      </w:r>
      <w:r w:rsidR="00F712BE" w:rsidRPr="009A396A">
        <w:rPr>
          <w:rFonts w:ascii="Arial" w:hAnsi="Arial" w:cs="Arial"/>
          <w:i/>
          <w:color w:val="000000"/>
          <w:sz w:val="22"/>
        </w:rPr>
        <w:t xml:space="preserve"> </w:t>
      </w:r>
      <w:r w:rsidRPr="009A396A">
        <w:rPr>
          <w:rFonts w:ascii="Arial" w:hAnsi="Arial" w:cs="Arial"/>
          <w:i/>
          <w:color w:val="000000"/>
          <w:sz w:val="22"/>
        </w:rPr>
        <w:t>acústico</w:t>
      </w:r>
      <w:r w:rsidR="00F712BE" w:rsidRPr="009A396A">
        <w:rPr>
          <w:rFonts w:ascii="Arial" w:hAnsi="Arial" w:cs="Arial"/>
          <w:i/>
          <w:color w:val="000000"/>
          <w:sz w:val="22"/>
        </w:rPr>
        <w:t xml:space="preserve"> </w:t>
      </w:r>
      <w:r w:rsidRPr="009A396A">
        <w:rPr>
          <w:rFonts w:ascii="Arial" w:hAnsi="Arial" w:cs="Arial"/>
          <w:i/>
          <w:color w:val="000000"/>
          <w:sz w:val="22"/>
        </w:rPr>
        <w:t>de</w:t>
      </w:r>
      <w:r w:rsidR="00F712BE" w:rsidRPr="009A396A">
        <w:rPr>
          <w:rFonts w:ascii="Arial" w:hAnsi="Arial" w:cs="Arial"/>
          <w:i/>
          <w:color w:val="000000"/>
          <w:sz w:val="22"/>
        </w:rPr>
        <w:t xml:space="preserve"> </w:t>
      </w:r>
      <w:r w:rsidRPr="009A396A">
        <w:rPr>
          <w:rFonts w:ascii="Arial" w:hAnsi="Arial" w:cs="Arial"/>
          <w:i/>
          <w:color w:val="000000"/>
          <w:sz w:val="22"/>
        </w:rPr>
        <w:t>la</w:t>
      </w:r>
      <w:r w:rsidR="00F712BE" w:rsidRPr="009A396A">
        <w:rPr>
          <w:rFonts w:ascii="Arial" w:hAnsi="Arial" w:cs="Arial"/>
          <w:i/>
          <w:color w:val="000000"/>
          <w:sz w:val="22"/>
        </w:rPr>
        <w:t xml:space="preserve"> </w:t>
      </w:r>
      <w:r w:rsidRPr="009A396A">
        <w:rPr>
          <w:rFonts w:ascii="Arial" w:hAnsi="Arial" w:cs="Arial"/>
          <w:i/>
          <w:color w:val="000000"/>
          <w:sz w:val="22"/>
        </w:rPr>
        <w:t>vaquita</w:t>
      </w:r>
      <w:r w:rsidR="00F712BE" w:rsidRPr="009A396A">
        <w:rPr>
          <w:rFonts w:ascii="Arial" w:hAnsi="Arial" w:cs="Arial"/>
          <w:i/>
          <w:color w:val="000000"/>
          <w:sz w:val="22"/>
        </w:rPr>
        <w:t xml:space="preserve"> </w:t>
      </w:r>
      <w:r w:rsidRPr="009A396A">
        <w:rPr>
          <w:rFonts w:ascii="Arial" w:hAnsi="Arial" w:cs="Arial"/>
          <w:i/>
          <w:color w:val="000000"/>
          <w:sz w:val="22"/>
        </w:rPr>
        <w:t>marina</w:t>
      </w:r>
      <w:r w:rsidR="00F712BE" w:rsidRPr="009A396A">
        <w:rPr>
          <w:rFonts w:ascii="Arial" w:hAnsi="Arial" w:cs="Arial"/>
          <w:i/>
          <w:color w:val="000000"/>
          <w:sz w:val="22"/>
        </w:rPr>
        <w:t xml:space="preserve"> </w:t>
      </w:r>
      <w:r w:rsidRPr="009A396A">
        <w:rPr>
          <w:rFonts w:ascii="Arial" w:hAnsi="Arial" w:cs="Arial"/>
          <w:i/>
          <w:color w:val="000000"/>
          <w:sz w:val="22"/>
        </w:rPr>
        <w:t>en</w:t>
      </w:r>
      <w:r w:rsidR="00F712BE" w:rsidRPr="009A396A">
        <w:rPr>
          <w:rFonts w:ascii="Arial" w:hAnsi="Arial" w:cs="Arial"/>
          <w:i/>
          <w:color w:val="000000"/>
          <w:sz w:val="22"/>
        </w:rPr>
        <w:t xml:space="preserve"> </w:t>
      </w:r>
      <w:r w:rsidRPr="009A396A">
        <w:rPr>
          <w:rFonts w:ascii="Arial" w:hAnsi="Arial" w:cs="Arial"/>
          <w:i/>
          <w:color w:val="000000"/>
          <w:sz w:val="22"/>
        </w:rPr>
        <w:t>el</w:t>
      </w:r>
      <w:r w:rsidR="00F712BE" w:rsidRPr="009A396A">
        <w:rPr>
          <w:rFonts w:ascii="Arial" w:hAnsi="Arial" w:cs="Arial"/>
          <w:i/>
          <w:color w:val="000000"/>
          <w:sz w:val="22"/>
        </w:rPr>
        <w:t xml:space="preserve"> </w:t>
      </w:r>
      <w:r w:rsidRPr="009A396A">
        <w:rPr>
          <w:rFonts w:ascii="Arial" w:hAnsi="Arial" w:cs="Arial"/>
          <w:i/>
          <w:color w:val="000000"/>
          <w:sz w:val="22"/>
        </w:rPr>
        <w:t>Alto</w:t>
      </w:r>
      <w:r w:rsidR="00F712BE" w:rsidRPr="009A396A">
        <w:rPr>
          <w:rFonts w:ascii="Arial" w:hAnsi="Arial" w:cs="Arial"/>
          <w:i/>
          <w:color w:val="000000"/>
          <w:sz w:val="22"/>
        </w:rPr>
        <w:t xml:space="preserve"> </w:t>
      </w:r>
      <w:r w:rsidRPr="009A396A">
        <w:rPr>
          <w:rFonts w:ascii="Arial" w:hAnsi="Arial" w:cs="Arial"/>
          <w:i/>
          <w:color w:val="000000"/>
          <w:sz w:val="22"/>
        </w:rPr>
        <w:t>Golfo</w:t>
      </w:r>
      <w:r w:rsidR="00F712BE" w:rsidRPr="009A396A">
        <w:rPr>
          <w:rFonts w:ascii="Arial" w:hAnsi="Arial" w:cs="Arial"/>
          <w:i/>
          <w:color w:val="000000"/>
          <w:sz w:val="22"/>
        </w:rPr>
        <w:t xml:space="preserve"> </w:t>
      </w:r>
      <w:r w:rsidRPr="009A396A">
        <w:rPr>
          <w:rFonts w:ascii="Arial" w:hAnsi="Arial" w:cs="Arial"/>
          <w:i/>
          <w:color w:val="000000"/>
          <w:sz w:val="22"/>
        </w:rPr>
        <w:t>de</w:t>
      </w:r>
      <w:r w:rsidR="00F712BE" w:rsidRPr="009A396A">
        <w:rPr>
          <w:rFonts w:ascii="Arial" w:hAnsi="Arial" w:cs="Arial"/>
          <w:i/>
          <w:color w:val="000000"/>
          <w:sz w:val="22"/>
        </w:rPr>
        <w:t xml:space="preserve"> </w:t>
      </w:r>
      <w:r w:rsidRPr="009A396A">
        <w:rPr>
          <w:rFonts w:ascii="Arial" w:hAnsi="Arial" w:cs="Arial"/>
          <w:i/>
          <w:color w:val="000000"/>
          <w:sz w:val="22"/>
        </w:rPr>
        <w:t>California</w:t>
      </w:r>
      <w:r w:rsidR="00F712BE" w:rsidRPr="009A396A">
        <w:rPr>
          <w:rFonts w:ascii="Arial" w:hAnsi="Arial" w:cs="Arial"/>
          <w:i/>
          <w:color w:val="000000"/>
          <w:sz w:val="22"/>
        </w:rPr>
        <w:t xml:space="preserve"> </w:t>
      </w:r>
      <w:r w:rsidRPr="009A396A">
        <w:rPr>
          <w:rFonts w:ascii="Arial" w:hAnsi="Arial" w:cs="Arial"/>
          <w:i/>
          <w:color w:val="000000"/>
          <w:sz w:val="22"/>
        </w:rPr>
        <w:t>durante</w:t>
      </w:r>
      <w:r w:rsidR="00F712BE" w:rsidRPr="009A396A">
        <w:rPr>
          <w:rFonts w:ascii="Arial" w:hAnsi="Arial" w:cs="Arial"/>
          <w:i/>
          <w:color w:val="000000"/>
          <w:sz w:val="22"/>
        </w:rPr>
        <w:t xml:space="preserve"> </w:t>
      </w:r>
      <w:r w:rsidRPr="009A396A">
        <w:rPr>
          <w:rFonts w:ascii="Arial" w:hAnsi="Arial" w:cs="Arial"/>
          <w:i/>
          <w:color w:val="000000"/>
          <w:sz w:val="22"/>
        </w:rPr>
        <w:t>el</w:t>
      </w:r>
      <w:r w:rsidR="00F712BE" w:rsidRPr="009A396A">
        <w:rPr>
          <w:rFonts w:ascii="Arial" w:hAnsi="Arial" w:cs="Arial"/>
          <w:i/>
          <w:color w:val="000000"/>
          <w:sz w:val="22"/>
        </w:rPr>
        <w:t xml:space="preserve"> </w:t>
      </w:r>
      <w:r w:rsidRPr="009A396A">
        <w:rPr>
          <w:rFonts w:ascii="Arial" w:hAnsi="Arial" w:cs="Arial"/>
          <w:i/>
          <w:color w:val="000000"/>
          <w:sz w:val="22"/>
        </w:rPr>
        <w:t>periodo</w:t>
      </w:r>
      <w:r w:rsidR="00F712BE" w:rsidRPr="009A396A">
        <w:rPr>
          <w:rFonts w:ascii="Arial" w:hAnsi="Arial" w:cs="Arial"/>
          <w:i/>
          <w:color w:val="000000"/>
          <w:sz w:val="22"/>
        </w:rPr>
        <w:t xml:space="preserve"> </w:t>
      </w:r>
      <w:r w:rsidRPr="009A396A">
        <w:rPr>
          <w:rFonts w:ascii="Arial" w:hAnsi="Arial" w:cs="Arial"/>
          <w:i/>
          <w:color w:val="000000"/>
          <w:sz w:val="22"/>
        </w:rPr>
        <w:t>de</w:t>
      </w:r>
      <w:r w:rsidR="00F712BE" w:rsidRPr="009A396A">
        <w:rPr>
          <w:rFonts w:ascii="Arial" w:hAnsi="Arial" w:cs="Arial"/>
          <w:i/>
          <w:color w:val="000000"/>
          <w:sz w:val="22"/>
        </w:rPr>
        <w:t xml:space="preserve"> </w:t>
      </w:r>
      <w:r w:rsidRPr="009A396A">
        <w:rPr>
          <w:rFonts w:ascii="Arial" w:hAnsi="Arial" w:cs="Arial"/>
          <w:i/>
          <w:color w:val="000000"/>
          <w:sz w:val="22"/>
        </w:rPr>
        <w:t>1992</w:t>
      </w:r>
      <w:r w:rsidR="00F712BE" w:rsidRPr="009A396A">
        <w:rPr>
          <w:rFonts w:ascii="Arial" w:hAnsi="Arial" w:cs="Arial"/>
          <w:i/>
          <w:color w:val="000000"/>
          <w:sz w:val="22"/>
        </w:rPr>
        <w:t xml:space="preserve"> </w:t>
      </w:r>
      <w:r w:rsidRPr="009A396A">
        <w:rPr>
          <w:rFonts w:ascii="Arial" w:hAnsi="Arial" w:cs="Arial"/>
          <w:i/>
          <w:color w:val="000000"/>
          <w:sz w:val="22"/>
        </w:rPr>
        <w:t>a</w:t>
      </w:r>
      <w:r w:rsidR="00F712BE" w:rsidRPr="009A396A">
        <w:rPr>
          <w:rFonts w:ascii="Arial" w:hAnsi="Arial" w:cs="Arial"/>
          <w:i/>
          <w:color w:val="000000"/>
          <w:sz w:val="22"/>
        </w:rPr>
        <w:t xml:space="preserve"> </w:t>
      </w:r>
      <w:r w:rsidRPr="009A396A">
        <w:rPr>
          <w:rFonts w:ascii="Arial" w:hAnsi="Arial" w:cs="Arial"/>
          <w:i/>
          <w:color w:val="000000"/>
          <w:sz w:val="22"/>
        </w:rPr>
        <w:t>2020,</w:t>
      </w:r>
      <w:r w:rsidR="00F712BE" w:rsidRPr="009A396A">
        <w:rPr>
          <w:rFonts w:ascii="Arial" w:hAnsi="Arial" w:cs="Arial"/>
          <w:i/>
          <w:color w:val="000000"/>
          <w:sz w:val="22"/>
        </w:rPr>
        <w:t xml:space="preserve"> </w:t>
      </w:r>
      <w:r w:rsidRPr="009A396A">
        <w:rPr>
          <w:rFonts w:ascii="Arial" w:hAnsi="Arial" w:cs="Arial"/>
          <w:i/>
          <w:color w:val="000000"/>
          <w:sz w:val="22"/>
        </w:rPr>
        <w:t>así</w:t>
      </w:r>
      <w:r w:rsidR="00F712BE" w:rsidRPr="009A396A">
        <w:rPr>
          <w:rFonts w:ascii="Arial" w:hAnsi="Arial" w:cs="Arial"/>
          <w:i/>
          <w:color w:val="000000"/>
          <w:sz w:val="22"/>
        </w:rPr>
        <w:t xml:space="preserve"> </w:t>
      </w:r>
      <w:r w:rsidRPr="009A396A">
        <w:rPr>
          <w:rFonts w:ascii="Arial" w:hAnsi="Arial" w:cs="Arial"/>
          <w:i/>
          <w:color w:val="000000"/>
          <w:sz w:val="22"/>
        </w:rPr>
        <w:t>como</w:t>
      </w:r>
      <w:r w:rsidR="00F712BE" w:rsidRPr="009A396A">
        <w:rPr>
          <w:rFonts w:ascii="Arial" w:hAnsi="Arial" w:cs="Arial"/>
          <w:i/>
          <w:color w:val="000000"/>
          <w:sz w:val="22"/>
        </w:rPr>
        <w:t xml:space="preserve"> </w:t>
      </w:r>
      <w:r w:rsidRPr="009A396A">
        <w:rPr>
          <w:rFonts w:ascii="Arial" w:hAnsi="Arial" w:cs="Arial"/>
          <w:i/>
          <w:color w:val="000000"/>
          <w:sz w:val="22"/>
        </w:rPr>
        <w:t>la</w:t>
      </w:r>
      <w:r w:rsidR="00F712BE" w:rsidRPr="009A396A">
        <w:rPr>
          <w:rFonts w:ascii="Arial" w:hAnsi="Arial" w:cs="Arial"/>
          <w:i/>
          <w:color w:val="000000"/>
          <w:sz w:val="22"/>
        </w:rPr>
        <w:t xml:space="preserve"> </w:t>
      </w:r>
      <w:r w:rsidRPr="009A396A">
        <w:rPr>
          <w:rFonts w:ascii="Arial" w:hAnsi="Arial" w:cs="Arial"/>
          <w:i/>
          <w:color w:val="000000"/>
          <w:sz w:val="22"/>
        </w:rPr>
        <w:t>metodología</w:t>
      </w:r>
      <w:r w:rsidR="00F712BE" w:rsidRPr="009A396A">
        <w:rPr>
          <w:rFonts w:ascii="Arial" w:hAnsi="Arial" w:cs="Arial"/>
          <w:i/>
          <w:color w:val="000000"/>
          <w:sz w:val="22"/>
        </w:rPr>
        <w:t xml:space="preserve"> </w:t>
      </w:r>
      <w:r w:rsidRPr="009A396A">
        <w:rPr>
          <w:rFonts w:ascii="Arial" w:hAnsi="Arial" w:cs="Arial"/>
          <w:i/>
          <w:color w:val="000000"/>
          <w:sz w:val="22"/>
        </w:rPr>
        <w:t>empleada,</w:t>
      </w:r>
      <w:r w:rsidR="00F712BE" w:rsidRPr="009A396A">
        <w:rPr>
          <w:rFonts w:ascii="Arial" w:hAnsi="Arial" w:cs="Arial"/>
          <w:i/>
          <w:color w:val="000000"/>
          <w:sz w:val="22"/>
        </w:rPr>
        <w:t xml:space="preserve"> </w:t>
      </w:r>
      <w:r w:rsidRPr="009A396A">
        <w:rPr>
          <w:rFonts w:ascii="Arial" w:hAnsi="Arial" w:cs="Arial"/>
          <w:i/>
          <w:color w:val="000000"/>
          <w:sz w:val="22"/>
        </w:rPr>
        <w:t>los</w:t>
      </w:r>
      <w:r w:rsidR="00F712BE" w:rsidRPr="009A396A">
        <w:rPr>
          <w:rFonts w:ascii="Arial" w:hAnsi="Arial" w:cs="Arial"/>
          <w:i/>
          <w:color w:val="000000"/>
          <w:sz w:val="22"/>
        </w:rPr>
        <w:t xml:space="preserve"> </w:t>
      </w:r>
      <w:r w:rsidRPr="009A396A">
        <w:rPr>
          <w:rFonts w:ascii="Arial" w:hAnsi="Arial" w:cs="Arial"/>
          <w:i/>
          <w:color w:val="000000"/>
          <w:sz w:val="22"/>
        </w:rPr>
        <w:t>equipos</w:t>
      </w:r>
      <w:r w:rsidR="00F712BE" w:rsidRPr="009A396A">
        <w:rPr>
          <w:rFonts w:ascii="Arial" w:hAnsi="Arial" w:cs="Arial"/>
          <w:i/>
          <w:color w:val="000000"/>
          <w:sz w:val="22"/>
        </w:rPr>
        <w:t xml:space="preserve"> </w:t>
      </w:r>
      <w:r w:rsidRPr="009A396A">
        <w:rPr>
          <w:rFonts w:ascii="Arial" w:hAnsi="Arial" w:cs="Arial"/>
          <w:i/>
          <w:color w:val="000000"/>
          <w:sz w:val="22"/>
        </w:rPr>
        <w:t>utilizados,</w:t>
      </w:r>
      <w:r w:rsidR="00F712BE" w:rsidRPr="009A396A">
        <w:rPr>
          <w:rFonts w:ascii="Arial" w:hAnsi="Arial" w:cs="Arial"/>
          <w:i/>
          <w:color w:val="000000"/>
          <w:sz w:val="22"/>
        </w:rPr>
        <w:t xml:space="preserve"> </w:t>
      </w:r>
      <w:r w:rsidRPr="009A396A">
        <w:rPr>
          <w:rFonts w:ascii="Arial" w:hAnsi="Arial" w:cs="Arial"/>
          <w:i/>
          <w:color w:val="000000"/>
          <w:sz w:val="22"/>
        </w:rPr>
        <w:t>ubicación</w:t>
      </w:r>
      <w:r w:rsidR="00F712BE" w:rsidRPr="009A396A">
        <w:rPr>
          <w:rFonts w:ascii="Arial" w:hAnsi="Arial" w:cs="Arial"/>
          <w:i/>
          <w:color w:val="000000"/>
          <w:sz w:val="22"/>
        </w:rPr>
        <w:t xml:space="preserve"> </w:t>
      </w:r>
      <w:r w:rsidRPr="009A396A">
        <w:rPr>
          <w:rFonts w:ascii="Arial" w:hAnsi="Arial" w:cs="Arial"/>
          <w:i/>
          <w:color w:val="000000"/>
          <w:sz w:val="22"/>
        </w:rPr>
        <w:t>de</w:t>
      </w:r>
      <w:r w:rsidR="00F712BE" w:rsidRPr="009A396A">
        <w:rPr>
          <w:rFonts w:ascii="Arial" w:hAnsi="Arial" w:cs="Arial"/>
          <w:i/>
          <w:color w:val="000000"/>
          <w:sz w:val="22"/>
        </w:rPr>
        <w:t xml:space="preserve"> </w:t>
      </w:r>
      <w:r w:rsidRPr="009A396A">
        <w:rPr>
          <w:rFonts w:ascii="Arial" w:hAnsi="Arial" w:cs="Arial"/>
          <w:i/>
          <w:color w:val="000000"/>
          <w:sz w:val="22"/>
        </w:rPr>
        <w:t>los</w:t>
      </w:r>
      <w:r w:rsidR="00F712BE" w:rsidRPr="009A396A">
        <w:rPr>
          <w:rFonts w:ascii="Arial" w:hAnsi="Arial" w:cs="Arial"/>
          <w:i/>
          <w:color w:val="000000"/>
          <w:sz w:val="22"/>
        </w:rPr>
        <w:t xml:space="preserve"> </w:t>
      </w:r>
      <w:r w:rsidRPr="009A396A">
        <w:rPr>
          <w:rFonts w:ascii="Arial" w:hAnsi="Arial" w:cs="Arial"/>
          <w:i/>
          <w:color w:val="000000"/>
          <w:sz w:val="22"/>
        </w:rPr>
        <w:t>equipos,</w:t>
      </w:r>
      <w:r w:rsidR="00F712BE" w:rsidRPr="009A396A">
        <w:rPr>
          <w:rFonts w:ascii="Arial" w:hAnsi="Arial" w:cs="Arial"/>
          <w:i/>
          <w:color w:val="000000"/>
          <w:sz w:val="22"/>
        </w:rPr>
        <w:t xml:space="preserve"> </w:t>
      </w:r>
      <w:r w:rsidRPr="009A396A">
        <w:rPr>
          <w:rFonts w:ascii="Arial" w:hAnsi="Arial" w:cs="Arial"/>
          <w:i/>
          <w:color w:val="000000"/>
          <w:sz w:val="22"/>
        </w:rPr>
        <w:t>los</w:t>
      </w:r>
      <w:r w:rsidR="00F712BE" w:rsidRPr="009A396A">
        <w:rPr>
          <w:rFonts w:ascii="Arial" w:hAnsi="Arial" w:cs="Arial"/>
          <w:i/>
          <w:color w:val="000000"/>
          <w:sz w:val="22"/>
        </w:rPr>
        <w:t xml:space="preserve"> </w:t>
      </w:r>
      <w:r w:rsidRPr="009A396A">
        <w:rPr>
          <w:rFonts w:ascii="Arial" w:hAnsi="Arial" w:cs="Arial"/>
          <w:i/>
          <w:color w:val="000000"/>
          <w:sz w:val="22"/>
        </w:rPr>
        <w:t>resultados</w:t>
      </w:r>
      <w:r w:rsidR="00F712BE" w:rsidRPr="009A396A">
        <w:rPr>
          <w:rFonts w:ascii="Arial" w:hAnsi="Arial" w:cs="Arial"/>
          <w:i/>
          <w:color w:val="000000"/>
          <w:sz w:val="22"/>
        </w:rPr>
        <w:t xml:space="preserve"> </w:t>
      </w:r>
      <w:r w:rsidRPr="009A396A">
        <w:rPr>
          <w:rFonts w:ascii="Arial" w:hAnsi="Arial" w:cs="Arial"/>
          <w:i/>
          <w:color w:val="000000"/>
          <w:sz w:val="22"/>
        </w:rPr>
        <w:t>obtenidos</w:t>
      </w:r>
      <w:r w:rsidR="00F712BE" w:rsidRPr="009A396A">
        <w:rPr>
          <w:rFonts w:ascii="Arial" w:hAnsi="Arial" w:cs="Arial"/>
          <w:i/>
          <w:color w:val="000000"/>
          <w:sz w:val="22"/>
        </w:rPr>
        <w:t xml:space="preserve"> </w:t>
      </w:r>
      <w:r w:rsidRPr="009A396A">
        <w:rPr>
          <w:rFonts w:ascii="Arial" w:hAnsi="Arial" w:cs="Arial"/>
          <w:i/>
          <w:color w:val="000000"/>
          <w:sz w:val="22"/>
        </w:rPr>
        <w:t>y</w:t>
      </w:r>
      <w:r w:rsidR="00F712BE" w:rsidRPr="009A396A">
        <w:rPr>
          <w:rFonts w:ascii="Arial" w:hAnsi="Arial" w:cs="Arial"/>
          <w:i/>
          <w:color w:val="000000"/>
          <w:sz w:val="22"/>
        </w:rPr>
        <w:t xml:space="preserve"> </w:t>
      </w:r>
      <w:r w:rsidRPr="009A396A">
        <w:rPr>
          <w:rFonts w:ascii="Arial" w:hAnsi="Arial" w:cs="Arial"/>
          <w:i/>
          <w:color w:val="000000"/>
          <w:sz w:val="22"/>
        </w:rPr>
        <w:t>acciones</w:t>
      </w:r>
      <w:r w:rsidR="00F712BE" w:rsidRPr="009A396A">
        <w:rPr>
          <w:rFonts w:ascii="Arial" w:hAnsi="Arial" w:cs="Arial"/>
          <w:i/>
          <w:color w:val="000000"/>
          <w:sz w:val="22"/>
        </w:rPr>
        <w:t xml:space="preserve"> </w:t>
      </w:r>
      <w:r w:rsidRPr="009A396A">
        <w:rPr>
          <w:rFonts w:ascii="Arial" w:hAnsi="Arial" w:cs="Arial"/>
          <w:i/>
          <w:color w:val="000000"/>
          <w:sz w:val="22"/>
        </w:rPr>
        <w:t>implementadas</w:t>
      </w:r>
      <w:r w:rsidR="00F712BE" w:rsidRPr="009A396A">
        <w:rPr>
          <w:rFonts w:ascii="Arial" w:hAnsi="Arial" w:cs="Arial"/>
          <w:i/>
          <w:color w:val="000000"/>
          <w:sz w:val="22"/>
        </w:rPr>
        <w:t xml:space="preserve"> </w:t>
      </w:r>
      <w:r w:rsidRPr="009A396A">
        <w:rPr>
          <w:rFonts w:ascii="Arial" w:hAnsi="Arial" w:cs="Arial"/>
          <w:i/>
          <w:color w:val="000000"/>
          <w:sz w:val="22"/>
        </w:rPr>
        <w:t>a</w:t>
      </w:r>
      <w:r w:rsidR="00F712BE" w:rsidRPr="009A396A">
        <w:rPr>
          <w:rFonts w:ascii="Arial" w:hAnsi="Arial" w:cs="Arial"/>
          <w:i/>
          <w:color w:val="000000"/>
          <w:sz w:val="22"/>
        </w:rPr>
        <w:t xml:space="preserve"> </w:t>
      </w:r>
      <w:r w:rsidRPr="009A396A">
        <w:rPr>
          <w:rFonts w:ascii="Arial" w:hAnsi="Arial" w:cs="Arial"/>
          <w:i/>
          <w:color w:val="000000"/>
          <w:sz w:val="22"/>
        </w:rPr>
        <w:t>raíz</w:t>
      </w:r>
      <w:r w:rsidR="00F712BE" w:rsidRPr="009A396A">
        <w:rPr>
          <w:rFonts w:ascii="Arial" w:hAnsi="Arial" w:cs="Arial"/>
          <w:i/>
          <w:color w:val="000000"/>
          <w:sz w:val="22"/>
        </w:rPr>
        <w:t xml:space="preserve"> </w:t>
      </w:r>
      <w:r w:rsidRPr="009A396A">
        <w:rPr>
          <w:rFonts w:ascii="Arial" w:hAnsi="Arial" w:cs="Arial"/>
          <w:i/>
          <w:color w:val="000000"/>
          <w:sz w:val="22"/>
        </w:rPr>
        <w:t>de</w:t>
      </w:r>
      <w:r w:rsidR="00F712BE" w:rsidRPr="009A396A">
        <w:rPr>
          <w:rFonts w:ascii="Arial" w:hAnsi="Arial" w:cs="Arial"/>
          <w:i/>
          <w:color w:val="000000"/>
          <w:sz w:val="22"/>
        </w:rPr>
        <w:t xml:space="preserve"> </w:t>
      </w:r>
      <w:r w:rsidRPr="009A396A">
        <w:rPr>
          <w:rFonts w:ascii="Arial" w:hAnsi="Arial" w:cs="Arial"/>
          <w:i/>
          <w:color w:val="000000"/>
          <w:sz w:val="22"/>
        </w:rPr>
        <w:t>los</w:t>
      </w:r>
      <w:r w:rsidR="00F712BE" w:rsidRPr="009A396A">
        <w:rPr>
          <w:rFonts w:ascii="Arial" w:hAnsi="Arial" w:cs="Arial"/>
          <w:i/>
          <w:color w:val="000000"/>
          <w:sz w:val="22"/>
        </w:rPr>
        <w:t xml:space="preserve"> </w:t>
      </w:r>
      <w:r w:rsidRPr="009A396A">
        <w:rPr>
          <w:rFonts w:ascii="Arial" w:hAnsi="Arial" w:cs="Arial"/>
          <w:i/>
          <w:color w:val="000000"/>
          <w:sz w:val="22"/>
        </w:rPr>
        <w:t>resultados</w:t>
      </w:r>
      <w:r w:rsidR="00F712BE" w:rsidRPr="009A396A">
        <w:rPr>
          <w:rFonts w:ascii="Arial" w:hAnsi="Arial" w:cs="Arial"/>
          <w:i/>
          <w:color w:val="000000"/>
          <w:sz w:val="22"/>
        </w:rPr>
        <w:t xml:space="preserve"> </w:t>
      </w:r>
      <w:r w:rsidRPr="009A396A">
        <w:rPr>
          <w:rFonts w:ascii="Arial" w:hAnsi="Arial" w:cs="Arial"/>
          <w:i/>
          <w:color w:val="000000"/>
          <w:sz w:val="22"/>
        </w:rPr>
        <w:t>del</w:t>
      </w:r>
      <w:r w:rsidR="00F712BE" w:rsidRPr="009A396A">
        <w:rPr>
          <w:rFonts w:ascii="Arial" w:hAnsi="Arial" w:cs="Arial"/>
          <w:i/>
          <w:color w:val="000000"/>
          <w:sz w:val="22"/>
        </w:rPr>
        <w:t xml:space="preserve"> </w:t>
      </w:r>
      <w:r w:rsidRPr="009A396A">
        <w:rPr>
          <w:rFonts w:ascii="Arial" w:hAnsi="Arial" w:cs="Arial"/>
          <w:i/>
          <w:color w:val="000000"/>
          <w:sz w:val="22"/>
        </w:rPr>
        <w:t>monitoreo.</w:t>
      </w:r>
    </w:p>
    <w:p w:rsidR="00A83DA6" w:rsidRPr="009A396A" w:rsidRDefault="00A83DA6" w:rsidP="00A60DD2">
      <w:pPr>
        <w:widowControl w:val="0"/>
        <w:numPr>
          <w:ilvl w:val="0"/>
          <w:numId w:val="2"/>
        </w:numPr>
        <w:suppressAutoHyphens/>
        <w:autoSpaceDE w:val="0"/>
        <w:autoSpaceDN w:val="0"/>
        <w:adjustRightInd w:val="0"/>
        <w:spacing w:line="283" w:lineRule="auto"/>
        <w:ind w:left="594" w:right="510" w:hanging="84"/>
        <w:jc w:val="both"/>
        <w:rPr>
          <w:rFonts w:ascii="Arial" w:hAnsi="Arial" w:cs="Arial"/>
          <w:i/>
          <w:color w:val="000000"/>
          <w:sz w:val="22"/>
        </w:rPr>
      </w:pPr>
      <w:r w:rsidRPr="009A396A">
        <w:rPr>
          <w:rFonts w:ascii="Arial" w:hAnsi="Arial" w:cs="Arial"/>
          <w:i/>
          <w:color w:val="000000"/>
          <w:sz w:val="22"/>
        </w:rPr>
        <w:t>Información</w:t>
      </w:r>
      <w:r w:rsidR="00F712BE" w:rsidRPr="009A396A">
        <w:rPr>
          <w:rFonts w:ascii="Arial" w:hAnsi="Arial" w:cs="Arial"/>
          <w:i/>
          <w:color w:val="000000"/>
          <w:sz w:val="22"/>
        </w:rPr>
        <w:t xml:space="preserve"> </w:t>
      </w:r>
      <w:r w:rsidRPr="009A396A">
        <w:rPr>
          <w:rFonts w:ascii="Arial" w:hAnsi="Arial" w:cs="Arial"/>
          <w:i/>
          <w:color w:val="000000"/>
          <w:sz w:val="22"/>
        </w:rPr>
        <w:t>sobre</w:t>
      </w:r>
      <w:r w:rsidR="00F712BE" w:rsidRPr="009A396A">
        <w:rPr>
          <w:rFonts w:ascii="Arial" w:hAnsi="Arial" w:cs="Arial"/>
          <w:i/>
          <w:color w:val="000000"/>
          <w:sz w:val="22"/>
        </w:rPr>
        <w:t xml:space="preserve"> </w:t>
      </w:r>
      <w:r w:rsidRPr="009A396A">
        <w:rPr>
          <w:rFonts w:ascii="Arial" w:hAnsi="Arial" w:cs="Arial"/>
          <w:i/>
          <w:color w:val="000000"/>
          <w:sz w:val="22"/>
        </w:rPr>
        <w:t>el</w:t>
      </w:r>
      <w:r w:rsidR="00F712BE" w:rsidRPr="009A396A">
        <w:rPr>
          <w:rFonts w:ascii="Arial" w:hAnsi="Arial" w:cs="Arial"/>
          <w:i/>
          <w:color w:val="000000"/>
          <w:sz w:val="22"/>
        </w:rPr>
        <w:t xml:space="preserve"> </w:t>
      </w:r>
      <w:r w:rsidRPr="009A396A">
        <w:rPr>
          <w:rFonts w:ascii="Arial" w:hAnsi="Arial" w:cs="Arial"/>
          <w:i/>
          <w:color w:val="000000"/>
          <w:sz w:val="22"/>
        </w:rPr>
        <w:t>presupuesto</w:t>
      </w:r>
      <w:r w:rsidR="00F712BE" w:rsidRPr="009A396A">
        <w:rPr>
          <w:rFonts w:ascii="Arial" w:hAnsi="Arial" w:cs="Arial"/>
          <w:i/>
          <w:color w:val="000000"/>
          <w:sz w:val="22"/>
        </w:rPr>
        <w:t xml:space="preserve"> </w:t>
      </w:r>
      <w:r w:rsidRPr="009A396A">
        <w:rPr>
          <w:rFonts w:ascii="Arial" w:hAnsi="Arial" w:cs="Arial"/>
          <w:i/>
          <w:color w:val="000000"/>
          <w:sz w:val="22"/>
        </w:rPr>
        <w:t>anual</w:t>
      </w:r>
      <w:r w:rsidR="00F712BE" w:rsidRPr="009A396A">
        <w:rPr>
          <w:rFonts w:ascii="Arial" w:hAnsi="Arial" w:cs="Arial"/>
          <w:i/>
          <w:color w:val="000000"/>
          <w:sz w:val="22"/>
        </w:rPr>
        <w:t xml:space="preserve"> </w:t>
      </w:r>
      <w:r w:rsidRPr="009A396A">
        <w:rPr>
          <w:rFonts w:ascii="Arial" w:hAnsi="Arial" w:cs="Arial"/>
          <w:i/>
          <w:color w:val="000000"/>
          <w:sz w:val="22"/>
        </w:rPr>
        <w:t>asignado</w:t>
      </w:r>
      <w:r w:rsidR="00F712BE" w:rsidRPr="009A396A">
        <w:rPr>
          <w:rFonts w:ascii="Arial" w:hAnsi="Arial" w:cs="Arial"/>
          <w:i/>
          <w:color w:val="000000"/>
          <w:sz w:val="22"/>
        </w:rPr>
        <w:t xml:space="preserve"> </w:t>
      </w:r>
      <w:r w:rsidRPr="009A396A">
        <w:rPr>
          <w:rFonts w:ascii="Arial" w:hAnsi="Arial" w:cs="Arial"/>
          <w:i/>
          <w:color w:val="000000"/>
          <w:sz w:val="22"/>
        </w:rPr>
        <w:t>para</w:t>
      </w:r>
      <w:r w:rsidR="00F712BE" w:rsidRPr="009A396A">
        <w:rPr>
          <w:rFonts w:ascii="Arial" w:hAnsi="Arial" w:cs="Arial"/>
          <w:i/>
          <w:color w:val="000000"/>
          <w:sz w:val="22"/>
        </w:rPr>
        <w:t xml:space="preserve"> </w:t>
      </w:r>
      <w:r w:rsidRPr="009A396A">
        <w:rPr>
          <w:rFonts w:ascii="Arial" w:hAnsi="Arial" w:cs="Arial"/>
          <w:i/>
          <w:color w:val="000000"/>
          <w:sz w:val="22"/>
        </w:rPr>
        <w:t>la</w:t>
      </w:r>
      <w:r w:rsidR="00F712BE" w:rsidRPr="009A396A">
        <w:rPr>
          <w:rFonts w:ascii="Arial" w:hAnsi="Arial" w:cs="Arial"/>
          <w:i/>
          <w:color w:val="000000"/>
          <w:sz w:val="22"/>
        </w:rPr>
        <w:t xml:space="preserve"> </w:t>
      </w:r>
      <w:r w:rsidRPr="009A396A">
        <w:rPr>
          <w:rFonts w:ascii="Arial" w:hAnsi="Arial" w:cs="Arial"/>
          <w:i/>
          <w:color w:val="000000"/>
          <w:sz w:val="22"/>
        </w:rPr>
        <w:t>instrumentación</w:t>
      </w:r>
      <w:r w:rsidR="00F712BE" w:rsidRPr="009A396A">
        <w:rPr>
          <w:rFonts w:ascii="Arial" w:hAnsi="Arial" w:cs="Arial"/>
          <w:i/>
          <w:color w:val="000000"/>
          <w:sz w:val="22"/>
        </w:rPr>
        <w:t xml:space="preserve"> </w:t>
      </w:r>
      <w:r w:rsidRPr="009A396A">
        <w:rPr>
          <w:rFonts w:ascii="Arial" w:hAnsi="Arial" w:cs="Arial"/>
          <w:i/>
          <w:color w:val="000000"/>
          <w:sz w:val="22"/>
        </w:rPr>
        <w:t>de</w:t>
      </w:r>
      <w:r w:rsidR="00F712BE" w:rsidRPr="009A396A">
        <w:rPr>
          <w:rFonts w:ascii="Arial" w:hAnsi="Arial" w:cs="Arial"/>
          <w:i/>
          <w:color w:val="000000"/>
          <w:sz w:val="22"/>
        </w:rPr>
        <w:t xml:space="preserve"> </w:t>
      </w:r>
      <w:r w:rsidRPr="009A396A">
        <w:rPr>
          <w:rFonts w:ascii="Arial" w:hAnsi="Arial" w:cs="Arial"/>
          <w:i/>
          <w:color w:val="000000"/>
          <w:sz w:val="22"/>
        </w:rPr>
        <w:t>acciones</w:t>
      </w:r>
      <w:r w:rsidR="00F712BE" w:rsidRPr="009A396A">
        <w:rPr>
          <w:rFonts w:ascii="Arial" w:hAnsi="Arial" w:cs="Arial"/>
          <w:i/>
          <w:color w:val="000000"/>
          <w:sz w:val="22"/>
        </w:rPr>
        <w:t xml:space="preserve"> </w:t>
      </w:r>
      <w:r w:rsidRPr="009A396A">
        <w:rPr>
          <w:rFonts w:ascii="Arial" w:hAnsi="Arial" w:cs="Arial"/>
          <w:i/>
          <w:color w:val="000000"/>
          <w:sz w:val="22"/>
        </w:rPr>
        <w:t>de</w:t>
      </w:r>
      <w:r w:rsidR="00F712BE" w:rsidRPr="009A396A">
        <w:rPr>
          <w:rFonts w:ascii="Arial" w:hAnsi="Arial" w:cs="Arial"/>
          <w:i/>
          <w:color w:val="000000"/>
          <w:sz w:val="22"/>
        </w:rPr>
        <w:t xml:space="preserve"> </w:t>
      </w:r>
      <w:r w:rsidRPr="009A396A">
        <w:rPr>
          <w:rFonts w:ascii="Arial" w:hAnsi="Arial" w:cs="Arial"/>
          <w:i/>
          <w:color w:val="000000"/>
          <w:sz w:val="22"/>
        </w:rPr>
        <w:t>inspección</w:t>
      </w:r>
      <w:r w:rsidR="00F712BE" w:rsidRPr="009A396A">
        <w:rPr>
          <w:rFonts w:ascii="Arial" w:hAnsi="Arial" w:cs="Arial"/>
          <w:i/>
          <w:color w:val="000000"/>
          <w:sz w:val="22"/>
        </w:rPr>
        <w:t xml:space="preserve"> </w:t>
      </w:r>
      <w:r w:rsidRPr="009A396A">
        <w:rPr>
          <w:rFonts w:ascii="Arial" w:hAnsi="Arial" w:cs="Arial"/>
          <w:i/>
          <w:color w:val="000000"/>
          <w:sz w:val="22"/>
        </w:rPr>
        <w:t>y</w:t>
      </w:r>
      <w:r w:rsidR="00F712BE" w:rsidRPr="009A396A">
        <w:rPr>
          <w:rFonts w:ascii="Arial" w:hAnsi="Arial" w:cs="Arial"/>
          <w:i/>
          <w:color w:val="000000"/>
          <w:sz w:val="22"/>
        </w:rPr>
        <w:t xml:space="preserve"> </w:t>
      </w:r>
      <w:r w:rsidRPr="009A396A">
        <w:rPr>
          <w:rFonts w:ascii="Arial" w:hAnsi="Arial" w:cs="Arial"/>
          <w:i/>
          <w:color w:val="000000"/>
          <w:sz w:val="22"/>
        </w:rPr>
        <w:t>vigilancia</w:t>
      </w:r>
      <w:r w:rsidR="00F712BE" w:rsidRPr="009A396A">
        <w:rPr>
          <w:rFonts w:ascii="Arial" w:hAnsi="Arial" w:cs="Arial"/>
          <w:i/>
          <w:color w:val="000000"/>
          <w:sz w:val="22"/>
        </w:rPr>
        <w:t xml:space="preserve"> </w:t>
      </w:r>
      <w:r w:rsidRPr="009A396A">
        <w:rPr>
          <w:rFonts w:ascii="Arial" w:hAnsi="Arial" w:cs="Arial"/>
          <w:i/>
          <w:color w:val="000000"/>
          <w:sz w:val="22"/>
        </w:rPr>
        <w:t>en</w:t>
      </w:r>
      <w:r w:rsidR="00F712BE" w:rsidRPr="009A396A">
        <w:rPr>
          <w:rFonts w:ascii="Arial" w:hAnsi="Arial" w:cs="Arial"/>
          <w:i/>
          <w:color w:val="000000"/>
          <w:sz w:val="22"/>
        </w:rPr>
        <w:t xml:space="preserve"> </w:t>
      </w:r>
      <w:r w:rsidRPr="009A396A">
        <w:rPr>
          <w:rFonts w:ascii="Arial" w:hAnsi="Arial" w:cs="Arial"/>
          <w:i/>
          <w:color w:val="000000"/>
          <w:sz w:val="22"/>
        </w:rPr>
        <w:t>el</w:t>
      </w:r>
      <w:r w:rsidR="00F712BE" w:rsidRPr="009A396A">
        <w:rPr>
          <w:rFonts w:ascii="Arial" w:hAnsi="Arial" w:cs="Arial"/>
          <w:i/>
          <w:color w:val="000000"/>
          <w:sz w:val="22"/>
        </w:rPr>
        <w:t xml:space="preserve"> </w:t>
      </w:r>
      <w:r w:rsidRPr="009A396A">
        <w:rPr>
          <w:rFonts w:ascii="Arial" w:hAnsi="Arial" w:cs="Arial"/>
          <w:i/>
          <w:color w:val="000000"/>
          <w:sz w:val="22"/>
        </w:rPr>
        <w:t>Alto</w:t>
      </w:r>
      <w:r w:rsidR="00F712BE" w:rsidRPr="009A396A">
        <w:rPr>
          <w:rFonts w:ascii="Arial" w:hAnsi="Arial" w:cs="Arial"/>
          <w:i/>
          <w:color w:val="000000"/>
          <w:sz w:val="22"/>
        </w:rPr>
        <w:t xml:space="preserve"> </w:t>
      </w:r>
      <w:r w:rsidRPr="009A396A">
        <w:rPr>
          <w:rFonts w:ascii="Arial" w:hAnsi="Arial" w:cs="Arial"/>
          <w:i/>
          <w:color w:val="000000"/>
          <w:sz w:val="22"/>
        </w:rPr>
        <w:t>Golfo</w:t>
      </w:r>
      <w:r w:rsidR="00F712BE" w:rsidRPr="009A396A">
        <w:rPr>
          <w:rFonts w:ascii="Arial" w:hAnsi="Arial" w:cs="Arial"/>
          <w:i/>
          <w:color w:val="000000"/>
          <w:sz w:val="22"/>
        </w:rPr>
        <w:t xml:space="preserve"> </w:t>
      </w:r>
      <w:r w:rsidRPr="009A396A">
        <w:rPr>
          <w:rFonts w:ascii="Arial" w:hAnsi="Arial" w:cs="Arial"/>
          <w:i/>
          <w:color w:val="000000"/>
          <w:sz w:val="22"/>
        </w:rPr>
        <w:t>de</w:t>
      </w:r>
      <w:r w:rsidR="00F712BE" w:rsidRPr="009A396A">
        <w:rPr>
          <w:rFonts w:ascii="Arial" w:hAnsi="Arial" w:cs="Arial"/>
          <w:i/>
          <w:color w:val="000000"/>
          <w:sz w:val="22"/>
        </w:rPr>
        <w:t xml:space="preserve"> </w:t>
      </w:r>
      <w:r w:rsidRPr="009A396A">
        <w:rPr>
          <w:rFonts w:ascii="Arial" w:hAnsi="Arial" w:cs="Arial"/>
          <w:i/>
          <w:color w:val="000000"/>
          <w:sz w:val="22"/>
        </w:rPr>
        <w:t>California</w:t>
      </w:r>
      <w:r w:rsidR="00F712BE" w:rsidRPr="009A396A">
        <w:rPr>
          <w:rFonts w:ascii="Arial" w:hAnsi="Arial" w:cs="Arial"/>
          <w:i/>
          <w:color w:val="000000"/>
          <w:sz w:val="22"/>
        </w:rPr>
        <w:t xml:space="preserve"> </w:t>
      </w:r>
      <w:r w:rsidRPr="009A396A">
        <w:rPr>
          <w:rFonts w:ascii="Arial" w:hAnsi="Arial" w:cs="Arial"/>
          <w:i/>
          <w:color w:val="000000"/>
          <w:sz w:val="22"/>
        </w:rPr>
        <w:t>durante</w:t>
      </w:r>
      <w:r w:rsidR="00F712BE" w:rsidRPr="009A396A">
        <w:rPr>
          <w:rFonts w:ascii="Arial" w:hAnsi="Arial" w:cs="Arial"/>
          <w:i/>
          <w:color w:val="000000"/>
          <w:sz w:val="22"/>
        </w:rPr>
        <w:t xml:space="preserve"> </w:t>
      </w:r>
      <w:r w:rsidRPr="009A396A">
        <w:rPr>
          <w:rFonts w:ascii="Arial" w:hAnsi="Arial" w:cs="Arial"/>
          <w:i/>
          <w:color w:val="000000"/>
          <w:sz w:val="22"/>
        </w:rPr>
        <w:t>el</w:t>
      </w:r>
      <w:r w:rsidR="00F712BE" w:rsidRPr="009A396A">
        <w:rPr>
          <w:rFonts w:ascii="Arial" w:hAnsi="Arial" w:cs="Arial"/>
          <w:i/>
          <w:color w:val="000000"/>
          <w:sz w:val="22"/>
        </w:rPr>
        <w:t xml:space="preserve"> </w:t>
      </w:r>
      <w:r w:rsidRPr="009A396A">
        <w:rPr>
          <w:rFonts w:ascii="Arial" w:hAnsi="Arial" w:cs="Arial"/>
          <w:i/>
          <w:color w:val="000000"/>
          <w:sz w:val="22"/>
        </w:rPr>
        <w:t>periodo</w:t>
      </w:r>
      <w:r w:rsidR="00F712BE" w:rsidRPr="009A396A">
        <w:rPr>
          <w:rFonts w:ascii="Arial" w:hAnsi="Arial" w:cs="Arial"/>
          <w:i/>
          <w:color w:val="000000"/>
          <w:sz w:val="22"/>
        </w:rPr>
        <w:t xml:space="preserve"> </w:t>
      </w:r>
      <w:r w:rsidRPr="009A396A">
        <w:rPr>
          <w:rFonts w:ascii="Arial" w:hAnsi="Arial" w:cs="Arial"/>
          <w:i/>
          <w:color w:val="000000"/>
          <w:sz w:val="22"/>
        </w:rPr>
        <w:t>de</w:t>
      </w:r>
      <w:r w:rsidR="00F712BE" w:rsidRPr="009A396A">
        <w:rPr>
          <w:rFonts w:ascii="Arial" w:hAnsi="Arial" w:cs="Arial"/>
          <w:i/>
          <w:color w:val="000000"/>
          <w:sz w:val="22"/>
        </w:rPr>
        <w:t xml:space="preserve"> </w:t>
      </w:r>
      <w:r w:rsidRPr="009A396A">
        <w:rPr>
          <w:rFonts w:ascii="Arial" w:hAnsi="Arial" w:cs="Arial"/>
          <w:i/>
          <w:color w:val="000000"/>
          <w:sz w:val="22"/>
        </w:rPr>
        <w:t>1992</w:t>
      </w:r>
      <w:r w:rsidR="00F712BE" w:rsidRPr="009A396A">
        <w:rPr>
          <w:rFonts w:ascii="Arial" w:hAnsi="Arial" w:cs="Arial"/>
          <w:i/>
          <w:color w:val="000000"/>
          <w:sz w:val="22"/>
        </w:rPr>
        <w:t xml:space="preserve"> </w:t>
      </w:r>
      <w:r w:rsidRPr="009A396A">
        <w:rPr>
          <w:rFonts w:ascii="Arial" w:hAnsi="Arial" w:cs="Arial"/>
          <w:i/>
          <w:color w:val="000000"/>
          <w:sz w:val="22"/>
        </w:rPr>
        <w:t>a</w:t>
      </w:r>
      <w:r w:rsidR="00F712BE" w:rsidRPr="009A396A">
        <w:rPr>
          <w:rFonts w:ascii="Arial" w:hAnsi="Arial" w:cs="Arial"/>
          <w:i/>
          <w:color w:val="000000"/>
          <w:sz w:val="22"/>
        </w:rPr>
        <w:t xml:space="preserve"> </w:t>
      </w:r>
      <w:r w:rsidRPr="009A396A">
        <w:rPr>
          <w:rFonts w:ascii="Arial" w:hAnsi="Arial" w:cs="Arial"/>
          <w:i/>
          <w:color w:val="000000"/>
          <w:sz w:val="22"/>
        </w:rPr>
        <w:t>2020.</w:t>
      </w:r>
    </w:p>
    <w:p w:rsidR="00A83DA6" w:rsidRPr="009A396A" w:rsidRDefault="00A83DA6" w:rsidP="00A60DD2">
      <w:pPr>
        <w:widowControl w:val="0"/>
        <w:numPr>
          <w:ilvl w:val="0"/>
          <w:numId w:val="2"/>
        </w:numPr>
        <w:tabs>
          <w:tab w:val="left" w:pos="1276"/>
        </w:tabs>
        <w:suppressAutoHyphens/>
        <w:autoSpaceDE w:val="0"/>
        <w:autoSpaceDN w:val="0"/>
        <w:adjustRightInd w:val="0"/>
        <w:spacing w:line="283" w:lineRule="auto"/>
        <w:ind w:left="594" w:right="510" w:hanging="84"/>
        <w:jc w:val="both"/>
        <w:rPr>
          <w:rFonts w:ascii="Arial" w:hAnsi="Arial" w:cs="Arial"/>
          <w:i/>
          <w:color w:val="000000"/>
          <w:sz w:val="22"/>
        </w:rPr>
      </w:pPr>
      <w:r w:rsidRPr="009A396A">
        <w:rPr>
          <w:rFonts w:ascii="Arial" w:hAnsi="Arial" w:cs="Arial"/>
          <w:i/>
          <w:color w:val="000000"/>
          <w:sz w:val="22"/>
        </w:rPr>
        <w:t>Documentos</w:t>
      </w:r>
      <w:r w:rsidR="00F712BE" w:rsidRPr="009A396A">
        <w:rPr>
          <w:rFonts w:ascii="Arial" w:hAnsi="Arial" w:cs="Arial"/>
          <w:i/>
          <w:color w:val="000000"/>
          <w:sz w:val="22"/>
        </w:rPr>
        <w:t xml:space="preserve"> </w:t>
      </w:r>
      <w:r w:rsidRPr="009A396A">
        <w:rPr>
          <w:rFonts w:ascii="Arial" w:hAnsi="Arial" w:cs="Arial"/>
          <w:i/>
          <w:color w:val="000000"/>
          <w:sz w:val="22"/>
        </w:rPr>
        <w:t>sobre</w:t>
      </w:r>
      <w:r w:rsidR="00F712BE" w:rsidRPr="009A396A">
        <w:rPr>
          <w:rFonts w:ascii="Arial" w:hAnsi="Arial" w:cs="Arial"/>
          <w:i/>
          <w:color w:val="000000"/>
          <w:sz w:val="22"/>
        </w:rPr>
        <w:t xml:space="preserve"> </w:t>
      </w:r>
      <w:r w:rsidRPr="009A396A">
        <w:rPr>
          <w:rFonts w:ascii="Arial" w:hAnsi="Arial" w:cs="Arial"/>
          <w:i/>
          <w:color w:val="000000"/>
          <w:sz w:val="22"/>
        </w:rPr>
        <w:t>el</w:t>
      </w:r>
      <w:r w:rsidR="00F712BE" w:rsidRPr="009A396A">
        <w:rPr>
          <w:rFonts w:ascii="Arial" w:hAnsi="Arial" w:cs="Arial"/>
          <w:i/>
          <w:color w:val="000000"/>
          <w:sz w:val="22"/>
        </w:rPr>
        <w:t xml:space="preserve"> </w:t>
      </w:r>
      <w:r w:rsidRPr="009A396A">
        <w:rPr>
          <w:rFonts w:ascii="Arial" w:hAnsi="Arial" w:cs="Arial"/>
          <w:i/>
          <w:color w:val="000000"/>
          <w:sz w:val="22"/>
        </w:rPr>
        <w:t>contenido</w:t>
      </w:r>
      <w:r w:rsidR="00F712BE" w:rsidRPr="009A396A">
        <w:rPr>
          <w:rFonts w:ascii="Arial" w:hAnsi="Arial" w:cs="Arial"/>
          <w:i/>
          <w:color w:val="000000"/>
          <w:sz w:val="22"/>
        </w:rPr>
        <w:t xml:space="preserve"> </w:t>
      </w:r>
      <w:r w:rsidRPr="009A396A">
        <w:rPr>
          <w:rFonts w:ascii="Arial" w:hAnsi="Arial" w:cs="Arial"/>
          <w:i/>
          <w:color w:val="000000"/>
          <w:sz w:val="22"/>
        </w:rPr>
        <w:t>y</w:t>
      </w:r>
      <w:r w:rsidR="00F712BE" w:rsidRPr="009A396A">
        <w:rPr>
          <w:rFonts w:ascii="Arial" w:hAnsi="Arial" w:cs="Arial"/>
          <w:i/>
          <w:color w:val="000000"/>
          <w:sz w:val="22"/>
        </w:rPr>
        <w:t xml:space="preserve"> </w:t>
      </w:r>
      <w:r w:rsidRPr="009A396A">
        <w:rPr>
          <w:rFonts w:ascii="Arial" w:hAnsi="Arial" w:cs="Arial"/>
          <w:i/>
          <w:color w:val="000000"/>
          <w:sz w:val="22"/>
        </w:rPr>
        <w:t>resultados</w:t>
      </w:r>
      <w:r w:rsidR="00F712BE" w:rsidRPr="009A396A">
        <w:rPr>
          <w:rFonts w:ascii="Arial" w:hAnsi="Arial" w:cs="Arial"/>
          <w:i/>
          <w:color w:val="000000"/>
          <w:sz w:val="22"/>
        </w:rPr>
        <w:t xml:space="preserve"> </w:t>
      </w:r>
      <w:r w:rsidRPr="009A396A">
        <w:rPr>
          <w:rFonts w:ascii="Arial" w:hAnsi="Arial" w:cs="Arial"/>
          <w:i/>
          <w:color w:val="000000"/>
          <w:sz w:val="22"/>
        </w:rPr>
        <w:t>del</w:t>
      </w:r>
      <w:r w:rsidR="00F712BE" w:rsidRPr="009A396A">
        <w:rPr>
          <w:rFonts w:ascii="Arial" w:hAnsi="Arial" w:cs="Arial"/>
          <w:i/>
          <w:color w:val="000000"/>
          <w:sz w:val="22"/>
        </w:rPr>
        <w:t xml:space="preserve"> </w:t>
      </w:r>
      <w:r w:rsidRPr="009A396A">
        <w:rPr>
          <w:rFonts w:ascii="Arial" w:hAnsi="Arial" w:cs="Arial"/>
          <w:i/>
          <w:color w:val="000000"/>
          <w:sz w:val="22"/>
        </w:rPr>
        <w:t>programa</w:t>
      </w:r>
      <w:r w:rsidR="00F712BE" w:rsidRPr="009A396A">
        <w:rPr>
          <w:rFonts w:ascii="Arial" w:hAnsi="Arial" w:cs="Arial"/>
          <w:i/>
          <w:color w:val="000000"/>
          <w:sz w:val="22"/>
        </w:rPr>
        <w:t xml:space="preserve"> </w:t>
      </w:r>
      <w:r w:rsidRPr="009A396A">
        <w:rPr>
          <w:rFonts w:ascii="Arial" w:hAnsi="Arial" w:cs="Arial"/>
          <w:i/>
          <w:color w:val="000000"/>
          <w:sz w:val="22"/>
        </w:rPr>
        <w:t>implementado</w:t>
      </w:r>
      <w:r w:rsidR="00F712BE" w:rsidRPr="009A396A">
        <w:rPr>
          <w:rFonts w:ascii="Arial" w:hAnsi="Arial" w:cs="Arial"/>
          <w:i/>
          <w:color w:val="000000"/>
          <w:sz w:val="22"/>
        </w:rPr>
        <w:t xml:space="preserve"> </w:t>
      </w:r>
      <w:r w:rsidRPr="009A396A">
        <w:rPr>
          <w:rFonts w:ascii="Arial" w:hAnsi="Arial" w:cs="Arial"/>
          <w:i/>
          <w:color w:val="000000"/>
          <w:sz w:val="22"/>
        </w:rPr>
        <w:t>en</w:t>
      </w:r>
      <w:r w:rsidR="00F712BE" w:rsidRPr="009A396A">
        <w:rPr>
          <w:rFonts w:ascii="Arial" w:hAnsi="Arial" w:cs="Arial"/>
          <w:i/>
          <w:color w:val="000000"/>
          <w:sz w:val="22"/>
        </w:rPr>
        <w:t xml:space="preserve"> </w:t>
      </w:r>
      <w:r w:rsidRPr="009A396A">
        <w:rPr>
          <w:rFonts w:ascii="Arial" w:hAnsi="Arial" w:cs="Arial"/>
          <w:i/>
          <w:color w:val="000000"/>
          <w:sz w:val="22"/>
        </w:rPr>
        <w:t>2018</w:t>
      </w:r>
      <w:r w:rsidR="00F712BE" w:rsidRPr="009A396A">
        <w:rPr>
          <w:rFonts w:ascii="Arial" w:hAnsi="Arial" w:cs="Arial"/>
          <w:i/>
          <w:color w:val="000000"/>
          <w:sz w:val="22"/>
        </w:rPr>
        <w:t xml:space="preserve"> </w:t>
      </w:r>
      <w:r w:rsidRPr="009A396A">
        <w:rPr>
          <w:rFonts w:ascii="Arial" w:hAnsi="Arial" w:cs="Arial"/>
          <w:i/>
          <w:color w:val="000000"/>
          <w:sz w:val="22"/>
        </w:rPr>
        <w:t>por</w:t>
      </w:r>
      <w:r w:rsidR="00F712BE" w:rsidRPr="009A396A">
        <w:rPr>
          <w:rFonts w:ascii="Arial" w:hAnsi="Arial" w:cs="Arial"/>
          <w:i/>
          <w:color w:val="000000"/>
          <w:sz w:val="22"/>
        </w:rPr>
        <w:t xml:space="preserve"> </w:t>
      </w:r>
      <w:r w:rsidRPr="009A396A">
        <w:rPr>
          <w:rFonts w:ascii="Arial" w:hAnsi="Arial" w:cs="Arial"/>
          <w:i/>
          <w:color w:val="000000"/>
          <w:sz w:val="22"/>
        </w:rPr>
        <w:t>la</w:t>
      </w:r>
      <w:r w:rsidR="00F712BE" w:rsidRPr="009A396A">
        <w:rPr>
          <w:rFonts w:ascii="Arial" w:hAnsi="Arial" w:cs="Arial"/>
          <w:i/>
          <w:color w:val="000000"/>
          <w:sz w:val="22"/>
        </w:rPr>
        <w:t xml:space="preserve"> </w:t>
      </w:r>
      <w:proofErr w:type="spellStart"/>
      <w:r w:rsidRPr="009A396A">
        <w:rPr>
          <w:rFonts w:ascii="Arial" w:hAnsi="Arial" w:cs="Arial"/>
          <w:i/>
          <w:color w:val="000000"/>
          <w:sz w:val="22"/>
        </w:rPr>
        <w:t>Conapesca</w:t>
      </w:r>
      <w:proofErr w:type="spellEnd"/>
      <w:r w:rsidR="00F712BE" w:rsidRPr="009A396A">
        <w:rPr>
          <w:rFonts w:ascii="Arial" w:hAnsi="Arial" w:cs="Arial"/>
          <w:i/>
          <w:color w:val="000000"/>
          <w:sz w:val="22"/>
        </w:rPr>
        <w:t xml:space="preserve"> </w:t>
      </w:r>
      <w:r w:rsidRPr="009A396A">
        <w:rPr>
          <w:rFonts w:ascii="Arial" w:hAnsi="Arial" w:cs="Arial"/>
          <w:i/>
          <w:color w:val="000000"/>
          <w:sz w:val="22"/>
        </w:rPr>
        <w:t>en</w:t>
      </w:r>
      <w:r w:rsidR="00F712BE" w:rsidRPr="009A396A">
        <w:rPr>
          <w:rFonts w:ascii="Arial" w:hAnsi="Arial" w:cs="Arial"/>
          <w:i/>
          <w:color w:val="000000"/>
          <w:sz w:val="22"/>
        </w:rPr>
        <w:t xml:space="preserve"> </w:t>
      </w:r>
      <w:r w:rsidRPr="009A396A">
        <w:rPr>
          <w:rFonts w:ascii="Arial" w:hAnsi="Arial" w:cs="Arial"/>
          <w:i/>
          <w:color w:val="000000"/>
          <w:sz w:val="22"/>
        </w:rPr>
        <w:t>el</w:t>
      </w:r>
      <w:r w:rsidR="00F712BE" w:rsidRPr="009A396A">
        <w:rPr>
          <w:rFonts w:ascii="Arial" w:hAnsi="Arial" w:cs="Arial"/>
          <w:i/>
          <w:color w:val="000000"/>
          <w:sz w:val="22"/>
        </w:rPr>
        <w:t xml:space="preserve"> </w:t>
      </w:r>
      <w:r w:rsidRPr="009A396A">
        <w:rPr>
          <w:rFonts w:ascii="Arial" w:hAnsi="Arial" w:cs="Arial"/>
          <w:i/>
          <w:color w:val="000000"/>
          <w:sz w:val="22"/>
        </w:rPr>
        <w:t>Alto</w:t>
      </w:r>
      <w:r w:rsidR="00F712BE" w:rsidRPr="009A396A">
        <w:rPr>
          <w:rFonts w:ascii="Arial" w:hAnsi="Arial" w:cs="Arial"/>
          <w:i/>
          <w:color w:val="000000"/>
          <w:sz w:val="22"/>
        </w:rPr>
        <w:t xml:space="preserve"> </w:t>
      </w:r>
      <w:r w:rsidRPr="009A396A">
        <w:rPr>
          <w:rFonts w:ascii="Arial" w:hAnsi="Arial" w:cs="Arial"/>
          <w:i/>
          <w:color w:val="000000"/>
          <w:sz w:val="22"/>
        </w:rPr>
        <w:t>Golfo</w:t>
      </w:r>
      <w:r w:rsidR="00F712BE" w:rsidRPr="009A396A">
        <w:rPr>
          <w:rFonts w:ascii="Arial" w:hAnsi="Arial" w:cs="Arial"/>
          <w:i/>
          <w:color w:val="000000"/>
          <w:sz w:val="22"/>
        </w:rPr>
        <w:t xml:space="preserve"> </w:t>
      </w:r>
      <w:r w:rsidRPr="009A396A">
        <w:rPr>
          <w:rFonts w:ascii="Arial" w:hAnsi="Arial" w:cs="Arial"/>
          <w:i/>
          <w:color w:val="000000"/>
          <w:sz w:val="22"/>
        </w:rPr>
        <w:t>de</w:t>
      </w:r>
      <w:r w:rsidR="00F712BE" w:rsidRPr="009A396A">
        <w:rPr>
          <w:rFonts w:ascii="Arial" w:hAnsi="Arial" w:cs="Arial"/>
          <w:i/>
          <w:color w:val="000000"/>
          <w:sz w:val="22"/>
        </w:rPr>
        <w:t xml:space="preserve"> </w:t>
      </w:r>
      <w:r w:rsidRPr="009A396A">
        <w:rPr>
          <w:rFonts w:ascii="Arial" w:hAnsi="Arial" w:cs="Arial"/>
          <w:i/>
          <w:color w:val="000000"/>
          <w:sz w:val="22"/>
        </w:rPr>
        <w:t>California</w:t>
      </w:r>
      <w:r w:rsidR="00F712BE" w:rsidRPr="009A396A">
        <w:rPr>
          <w:rFonts w:ascii="Arial" w:hAnsi="Arial" w:cs="Arial"/>
          <w:i/>
          <w:color w:val="000000"/>
          <w:sz w:val="22"/>
        </w:rPr>
        <w:t xml:space="preserve"> </w:t>
      </w:r>
      <w:r w:rsidRPr="009A396A">
        <w:rPr>
          <w:rFonts w:ascii="Arial" w:hAnsi="Arial" w:cs="Arial"/>
          <w:i/>
          <w:color w:val="000000"/>
          <w:sz w:val="22"/>
        </w:rPr>
        <w:t>que</w:t>
      </w:r>
      <w:r w:rsidR="00F712BE" w:rsidRPr="009A396A">
        <w:rPr>
          <w:rFonts w:ascii="Arial" w:hAnsi="Arial" w:cs="Arial"/>
          <w:i/>
          <w:color w:val="000000"/>
          <w:sz w:val="22"/>
        </w:rPr>
        <w:t xml:space="preserve"> </w:t>
      </w:r>
      <w:r w:rsidRPr="009A396A">
        <w:rPr>
          <w:rFonts w:ascii="Arial" w:hAnsi="Arial" w:cs="Arial"/>
          <w:i/>
          <w:color w:val="000000"/>
          <w:sz w:val="22"/>
        </w:rPr>
        <w:t>tiene</w:t>
      </w:r>
      <w:r w:rsidR="00F712BE" w:rsidRPr="009A396A">
        <w:rPr>
          <w:rFonts w:ascii="Arial" w:hAnsi="Arial" w:cs="Arial"/>
          <w:i/>
          <w:color w:val="000000"/>
          <w:sz w:val="22"/>
        </w:rPr>
        <w:t xml:space="preserve"> </w:t>
      </w:r>
      <w:r w:rsidRPr="009A396A">
        <w:rPr>
          <w:rFonts w:ascii="Arial" w:hAnsi="Arial" w:cs="Arial"/>
          <w:i/>
          <w:color w:val="000000"/>
          <w:sz w:val="22"/>
        </w:rPr>
        <w:t>como</w:t>
      </w:r>
      <w:r w:rsidR="00F712BE" w:rsidRPr="009A396A">
        <w:rPr>
          <w:rFonts w:ascii="Arial" w:hAnsi="Arial" w:cs="Arial"/>
          <w:i/>
          <w:color w:val="000000"/>
          <w:sz w:val="22"/>
        </w:rPr>
        <w:t xml:space="preserve"> </w:t>
      </w:r>
      <w:r w:rsidRPr="009A396A">
        <w:rPr>
          <w:rFonts w:ascii="Arial" w:hAnsi="Arial" w:cs="Arial"/>
          <w:i/>
          <w:color w:val="000000"/>
          <w:sz w:val="22"/>
        </w:rPr>
        <w:t>objetivo</w:t>
      </w:r>
      <w:r w:rsidR="00F712BE" w:rsidRPr="009A396A">
        <w:rPr>
          <w:rFonts w:ascii="Arial" w:hAnsi="Arial" w:cs="Arial"/>
          <w:i/>
          <w:color w:val="000000"/>
          <w:sz w:val="22"/>
        </w:rPr>
        <w:t xml:space="preserve"> </w:t>
      </w:r>
      <w:r w:rsidRPr="009A396A">
        <w:rPr>
          <w:rFonts w:ascii="Arial" w:hAnsi="Arial" w:cs="Arial"/>
          <w:i/>
          <w:color w:val="000000"/>
          <w:sz w:val="22"/>
        </w:rPr>
        <w:t>vigilar</w:t>
      </w:r>
      <w:r w:rsidR="00F712BE" w:rsidRPr="009A396A">
        <w:rPr>
          <w:rFonts w:ascii="Arial" w:hAnsi="Arial" w:cs="Arial"/>
          <w:i/>
          <w:color w:val="000000"/>
          <w:sz w:val="22"/>
        </w:rPr>
        <w:t xml:space="preserve"> </w:t>
      </w:r>
      <w:r w:rsidRPr="009A396A">
        <w:rPr>
          <w:rFonts w:ascii="Arial" w:hAnsi="Arial" w:cs="Arial"/>
          <w:i/>
          <w:color w:val="000000"/>
          <w:sz w:val="22"/>
        </w:rPr>
        <w:t>y</w:t>
      </w:r>
      <w:r w:rsidR="00F712BE" w:rsidRPr="009A396A">
        <w:rPr>
          <w:rFonts w:ascii="Arial" w:hAnsi="Arial" w:cs="Arial"/>
          <w:i/>
          <w:color w:val="000000"/>
          <w:sz w:val="22"/>
        </w:rPr>
        <w:t xml:space="preserve"> </w:t>
      </w:r>
      <w:r w:rsidRPr="009A396A">
        <w:rPr>
          <w:rFonts w:ascii="Arial" w:hAnsi="Arial" w:cs="Arial"/>
          <w:i/>
          <w:color w:val="000000"/>
          <w:sz w:val="22"/>
        </w:rPr>
        <w:t>asegurarse</w:t>
      </w:r>
      <w:r w:rsidR="00F712BE" w:rsidRPr="009A396A">
        <w:rPr>
          <w:rFonts w:ascii="Arial" w:hAnsi="Arial" w:cs="Arial"/>
          <w:i/>
          <w:color w:val="000000"/>
          <w:sz w:val="22"/>
        </w:rPr>
        <w:t xml:space="preserve"> </w:t>
      </w:r>
      <w:r w:rsidRPr="009A396A">
        <w:rPr>
          <w:rFonts w:ascii="Arial" w:hAnsi="Arial" w:cs="Arial"/>
          <w:i/>
          <w:color w:val="000000"/>
          <w:sz w:val="22"/>
        </w:rPr>
        <w:t>que</w:t>
      </w:r>
      <w:r w:rsidR="00F712BE" w:rsidRPr="009A396A">
        <w:rPr>
          <w:rFonts w:ascii="Arial" w:hAnsi="Arial" w:cs="Arial"/>
          <w:i/>
          <w:color w:val="000000"/>
          <w:sz w:val="22"/>
        </w:rPr>
        <w:t xml:space="preserve"> </w:t>
      </w:r>
      <w:r w:rsidRPr="009A396A">
        <w:rPr>
          <w:rFonts w:ascii="Arial" w:hAnsi="Arial" w:cs="Arial"/>
          <w:i/>
          <w:color w:val="000000"/>
          <w:sz w:val="22"/>
        </w:rPr>
        <w:t>las</w:t>
      </w:r>
      <w:r w:rsidR="00F712BE" w:rsidRPr="009A396A">
        <w:rPr>
          <w:rFonts w:ascii="Arial" w:hAnsi="Arial" w:cs="Arial"/>
          <w:i/>
          <w:color w:val="000000"/>
          <w:sz w:val="22"/>
        </w:rPr>
        <w:t xml:space="preserve"> </w:t>
      </w:r>
      <w:r w:rsidRPr="009A396A">
        <w:rPr>
          <w:rFonts w:ascii="Arial" w:hAnsi="Arial" w:cs="Arial"/>
          <w:i/>
          <w:color w:val="000000"/>
          <w:sz w:val="22"/>
        </w:rPr>
        <w:t>embarcaciones</w:t>
      </w:r>
      <w:r w:rsidR="00F712BE" w:rsidRPr="009A396A">
        <w:rPr>
          <w:rFonts w:ascii="Arial" w:hAnsi="Arial" w:cs="Arial"/>
          <w:i/>
          <w:color w:val="000000"/>
          <w:sz w:val="22"/>
        </w:rPr>
        <w:t xml:space="preserve"> </w:t>
      </w:r>
      <w:r w:rsidRPr="009A396A">
        <w:rPr>
          <w:rFonts w:ascii="Arial" w:hAnsi="Arial" w:cs="Arial"/>
          <w:i/>
          <w:color w:val="000000"/>
          <w:sz w:val="22"/>
        </w:rPr>
        <w:t>menores</w:t>
      </w:r>
      <w:r w:rsidR="00F712BE" w:rsidRPr="009A396A">
        <w:rPr>
          <w:rFonts w:ascii="Arial" w:hAnsi="Arial" w:cs="Arial"/>
          <w:i/>
          <w:color w:val="000000"/>
          <w:sz w:val="22"/>
        </w:rPr>
        <w:t xml:space="preserve"> </w:t>
      </w:r>
      <w:r w:rsidRPr="009A396A">
        <w:rPr>
          <w:rFonts w:ascii="Arial" w:hAnsi="Arial" w:cs="Arial"/>
          <w:i/>
          <w:color w:val="000000"/>
          <w:sz w:val="22"/>
        </w:rPr>
        <w:t>no</w:t>
      </w:r>
      <w:r w:rsidR="00F712BE" w:rsidRPr="009A396A">
        <w:rPr>
          <w:rFonts w:ascii="Arial" w:hAnsi="Arial" w:cs="Arial"/>
          <w:i/>
          <w:color w:val="000000"/>
          <w:sz w:val="22"/>
        </w:rPr>
        <w:t xml:space="preserve"> </w:t>
      </w:r>
      <w:r w:rsidRPr="009A396A">
        <w:rPr>
          <w:rFonts w:ascii="Arial" w:hAnsi="Arial" w:cs="Arial"/>
          <w:i/>
          <w:color w:val="000000"/>
          <w:sz w:val="22"/>
        </w:rPr>
        <w:t>realicen</w:t>
      </w:r>
      <w:r w:rsidR="00F712BE" w:rsidRPr="009A396A">
        <w:rPr>
          <w:rFonts w:ascii="Arial" w:hAnsi="Arial" w:cs="Arial"/>
          <w:i/>
          <w:color w:val="000000"/>
          <w:sz w:val="22"/>
        </w:rPr>
        <w:t xml:space="preserve"> </w:t>
      </w:r>
      <w:r w:rsidRPr="009A396A">
        <w:rPr>
          <w:rFonts w:ascii="Arial" w:hAnsi="Arial" w:cs="Arial"/>
          <w:i/>
          <w:color w:val="000000"/>
          <w:sz w:val="22"/>
        </w:rPr>
        <w:t>actividades</w:t>
      </w:r>
      <w:r w:rsidR="00F712BE" w:rsidRPr="009A396A">
        <w:rPr>
          <w:rFonts w:ascii="Arial" w:hAnsi="Arial" w:cs="Arial"/>
          <w:i/>
          <w:color w:val="000000"/>
          <w:sz w:val="22"/>
        </w:rPr>
        <w:t xml:space="preserve"> </w:t>
      </w:r>
      <w:r w:rsidRPr="009A396A">
        <w:rPr>
          <w:rFonts w:ascii="Arial" w:hAnsi="Arial" w:cs="Arial"/>
          <w:i/>
          <w:color w:val="000000"/>
          <w:sz w:val="22"/>
        </w:rPr>
        <w:t>de</w:t>
      </w:r>
      <w:r w:rsidR="00F712BE" w:rsidRPr="009A396A">
        <w:rPr>
          <w:rFonts w:ascii="Arial" w:hAnsi="Arial" w:cs="Arial"/>
          <w:i/>
          <w:color w:val="000000"/>
          <w:sz w:val="22"/>
        </w:rPr>
        <w:t xml:space="preserve"> </w:t>
      </w:r>
      <w:r w:rsidRPr="009A396A">
        <w:rPr>
          <w:rFonts w:ascii="Arial" w:hAnsi="Arial" w:cs="Arial"/>
          <w:i/>
          <w:color w:val="000000"/>
          <w:sz w:val="22"/>
        </w:rPr>
        <w:t>pesca</w:t>
      </w:r>
      <w:r w:rsidR="00F712BE" w:rsidRPr="009A396A">
        <w:rPr>
          <w:rFonts w:ascii="Arial" w:hAnsi="Arial" w:cs="Arial"/>
          <w:i/>
          <w:color w:val="000000"/>
          <w:sz w:val="22"/>
        </w:rPr>
        <w:t xml:space="preserve"> </w:t>
      </w:r>
      <w:r w:rsidRPr="009A396A">
        <w:rPr>
          <w:rFonts w:ascii="Arial" w:hAnsi="Arial" w:cs="Arial"/>
          <w:i/>
          <w:color w:val="000000"/>
          <w:sz w:val="22"/>
        </w:rPr>
        <w:t>comercial</w:t>
      </w:r>
      <w:r w:rsidR="00F712BE" w:rsidRPr="009A396A">
        <w:rPr>
          <w:rFonts w:ascii="Arial" w:hAnsi="Arial" w:cs="Arial"/>
          <w:i/>
          <w:color w:val="000000"/>
          <w:sz w:val="22"/>
        </w:rPr>
        <w:t xml:space="preserve"> </w:t>
      </w:r>
      <w:r w:rsidRPr="009A396A">
        <w:rPr>
          <w:rFonts w:ascii="Arial" w:hAnsi="Arial" w:cs="Arial"/>
          <w:i/>
          <w:color w:val="000000"/>
          <w:sz w:val="22"/>
        </w:rPr>
        <w:t>en</w:t>
      </w:r>
      <w:r w:rsidR="00F712BE" w:rsidRPr="009A396A">
        <w:rPr>
          <w:rFonts w:ascii="Arial" w:hAnsi="Arial" w:cs="Arial"/>
          <w:i/>
          <w:color w:val="000000"/>
          <w:sz w:val="22"/>
        </w:rPr>
        <w:t xml:space="preserve"> </w:t>
      </w:r>
      <w:r w:rsidRPr="009A396A">
        <w:rPr>
          <w:rFonts w:ascii="Arial" w:hAnsi="Arial" w:cs="Arial"/>
          <w:i/>
          <w:color w:val="000000"/>
          <w:sz w:val="22"/>
        </w:rPr>
        <w:t>la</w:t>
      </w:r>
      <w:r w:rsidR="00F712BE" w:rsidRPr="009A396A">
        <w:rPr>
          <w:rFonts w:ascii="Arial" w:hAnsi="Arial" w:cs="Arial"/>
          <w:i/>
          <w:color w:val="000000"/>
          <w:sz w:val="22"/>
        </w:rPr>
        <w:t xml:space="preserve"> </w:t>
      </w:r>
      <w:r w:rsidRPr="009A396A">
        <w:rPr>
          <w:rFonts w:ascii="Arial" w:hAnsi="Arial" w:cs="Arial"/>
          <w:i/>
          <w:color w:val="000000"/>
          <w:sz w:val="22"/>
        </w:rPr>
        <w:t>zona</w:t>
      </w:r>
      <w:r w:rsidR="00F712BE" w:rsidRPr="009A396A">
        <w:rPr>
          <w:rFonts w:ascii="Arial" w:hAnsi="Arial" w:cs="Arial"/>
          <w:i/>
          <w:color w:val="000000"/>
          <w:sz w:val="22"/>
        </w:rPr>
        <w:t xml:space="preserve"> </w:t>
      </w:r>
      <w:r w:rsidRPr="009A396A">
        <w:rPr>
          <w:rFonts w:ascii="Arial" w:hAnsi="Arial" w:cs="Arial"/>
          <w:i/>
          <w:color w:val="000000"/>
          <w:sz w:val="22"/>
        </w:rPr>
        <w:t>de</w:t>
      </w:r>
      <w:r w:rsidR="00F712BE" w:rsidRPr="009A396A">
        <w:rPr>
          <w:rFonts w:ascii="Arial" w:hAnsi="Arial" w:cs="Arial"/>
          <w:i/>
          <w:color w:val="000000"/>
          <w:sz w:val="22"/>
        </w:rPr>
        <w:t xml:space="preserve"> </w:t>
      </w:r>
      <w:r w:rsidRPr="009A396A">
        <w:rPr>
          <w:rFonts w:ascii="Arial" w:hAnsi="Arial" w:cs="Arial"/>
          <w:i/>
          <w:color w:val="000000"/>
          <w:sz w:val="22"/>
        </w:rPr>
        <w:t>protección</w:t>
      </w:r>
      <w:r w:rsidR="00F712BE" w:rsidRPr="009A396A">
        <w:rPr>
          <w:rFonts w:ascii="Arial" w:hAnsi="Arial" w:cs="Arial"/>
          <w:i/>
          <w:color w:val="000000"/>
          <w:sz w:val="22"/>
        </w:rPr>
        <w:t xml:space="preserve"> </w:t>
      </w:r>
      <w:r w:rsidRPr="009A396A">
        <w:rPr>
          <w:rFonts w:ascii="Arial" w:hAnsi="Arial" w:cs="Arial"/>
          <w:i/>
          <w:color w:val="000000"/>
          <w:sz w:val="22"/>
        </w:rPr>
        <w:t>de</w:t>
      </w:r>
      <w:r w:rsidR="00F712BE" w:rsidRPr="009A396A">
        <w:rPr>
          <w:rFonts w:ascii="Arial" w:hAnsi="Arial" w:cs="Arial"/>
          <w:i/>
          <w:color w:val="000000"/>
          <w:sz w:val="22"/>
        </w:rPr>
        <w:t xml:space="preserve"> </w:t>
      </w:r>
      <w:r w:rsidRPr="009A396A">
        <w:rPr>
          <w:rFonts w:ascii="Arial" w:hAnsi="Arial" w:cs="Arial"/>
          <w:i/>
          <w:color w:val="000000"/>
          <w:sz w:val="22"/>
        </w:rPr>
        <w:t>la</w:t>
      </w:r>
      <w:r w:rsidR="00F712BE" w:rsidRPr="009A396A">
        <w:rPr>
          <w:rFonts w:ascii="Arial" w:hAnsi="Arial" w:cs="Arial"/>
          <w:i/>
          <w:color w:val="000000"/>
          <w:sz w:val="22"/>
        </w:rPr>
        <w:t xml:space="preserve"> </w:t>
      </w:r>
      <w:r w:rsidRPr="009A396A">
        <w:rPr>
          <w:rFonts w:ascii="Arial" w:hAnsi="Arial" w:cs="Arial"/>
          <w:i/>
          <w:color w:val="000000"/>
          <w:sz w:val="22"/>
        </w:rPr>
        <w:t>vaquita</w:t>
      </w:r>
      <w:r w:rsidR="00F712BE" w:rsidRPr="009A396A">
        <w:rPr>
          <w:rFonts w:ascii="Arial" w:hAnsi="Arial" w:cs="Arial"/>
          <w:i/>
          <w:color w:val="000000"/>
          <w:sz w:val="22"/>
        </w:rPr>
        <w:t xml:space="preserve"> </w:t>
      </w:r>
      <w:r w:rsidRPr="009A396A">
        <w:rPr>
          <w:rFonts w:ascii="Arial" w:hAnsi="Arial" w:cs="Arial"/>
          <w:i/>
          <w:color w:val="000000"/>
          <w:sz w:val="22"/>
        </w:rPr>
        <w:t>marina,</w:t>
      </w:r>
      <w:r w:rsidR="00F712BE" w:rsidRPr="009A396A">
        <w:rPr>
          <w:rFonts w:ascii="Arial" w:hAnsi="Arial" w:cs="Arial"/>
          <w:i/>
          <w:color w:val="000000"/>
          <w:sz w:val="22"/>
        </w:rPr>
        <w:t xml:space="preserve"> </w:t>
      </w:r>
      <w:r w:rsidRPr="009A396A">
        <w:rPr>
          <w:rFonts w:ascii="Arial" w:hAnsi="Arial" w:cs="Arial"/>
          <w:i/>
          <w:color w:val="000000"/>
          <w:sz w:val="22"/>
        </w:rPr>
        <w:t>mediante</w:t>
      </w:r>
      <w:r w:rsidR="00F712BE" w:rsidRPr="009A396A">
        <w:rPr>
          <w:rFonts w:ascii="Arial" w:hAnsi="Arial" w:cs="Arial"/>
          <w:i/>
          <w:color w:val="000000"/>
          <w:sz w:val="22"/>
        </w:rPr>
        <w:t xml:space="preserve"> </w:t>
      </w:r>
      <w:r w:rsidRPr="009A396A">
        <w:rPr>
          <w:rFonts w:ascii="Arial" w:hAnsi="Arial" w:cs="Arial"/>
          <w:i/>
          <w:color w:val="000000"/>
          <w:sz w:val="22"/>
        </w:rPr>
        <w:t>el</w:t>
      </w:r>
      <w:r w:rsidR="00F712BE" w:rsidRPr="009A396A">
        <w:rPr>
          <w:rFonts w:ascii="Arial" w:hAnsi="Arial" w:cs="Arial"/>
          <w:i/>
          <w:color w:val="000000"/>
          <w:sz w:val="22"/>
        </w:rPr>
        <w:t xml:space="preserve"> </w:t>
      </w:r>
      <w:r w:rsidRPr="009A396A">
        <w:rPr>
          <w:rFonts w:ascii="Arial" w:hAnsi="Arial" w:cs="Arial"/>
          <w:i/>
          <w:color w:val="000000"/>
          <w:sz w:val="22"/>
        </w:rPr>
        <w:t>monitoreo</w:t>
      </w:r>
      <w:r w:rsidR="00F712BE" w:rsidRPr="009A396A">
        <w:rPr>
          <w:rFonts w:ascii="Arial" w:hAnsi="Arial" w:cs="Arial"/>
          <w:i/>
          <w:color w:val="000000"/>
          <w:sz w:val="22"/>
        </w:rPr>
        <w:t xml:space="preserve"> </w:t>
      </w:r>
      <w:r w:rsidRPr="009A396A">
        <w:rPr>
          <w:rFonts w:ascii="Arial" w:hAnsi="Arial" w:cs="Arial"/>
          <w:i/>
          <w:color w:val="000000"/>
          <w:sz w:val="22"/>
        </w:rPr>
        <w:t>satelital</w:t>
      </w:r>
      <w:r w:rsidR="00F712BE" w:rsidRPr="009A396A">
        <w:rPr>
          <w:rFonts w:ascii="Arial" w:hAnsi="Arial" w:cs="Arial"/>
          <w:i/>
          <w:color w:val="000000"/>
          <w:sz w:val="22"/>
        </w:rPr>
        <w:t xml:space="preserve"> </w:t>
      </w:r>
      <w:r w:rsidRPr="009A396A">
        <w:rPr>
          <w:rFonts w:ascii="Arial" w:hAnsi="Arial" w:cs="Arial"/>
          <w:i/>
          <w:color w:val="000000"/>
          <w:sz w:val="22"/>
        </w:rPr>
        <w:t>de</w:t>
      </w:r>
      <w:r w:rsidR="00F712BE" w:rsidRPr="009A396A">
        <w:rPr>
          <w:rFonts w:ascii="Arial" w:hAnsi="Arial" w:cs="Arial"/>
          <w:i/>
          <w:color w:val="000000"/>
          <w:sz w:val="22"/>
        </w:rPr>
        <w:t xml:space="preserve"> </w:t>
      </w:r>
      <w:r w:rsidRPr="009A396A">
        <w:rPr>
          <w:rFonts w:ascii="Arial" w:hAnsi="Arial" w:cs="Arial"/>
          <w:i/>
          <w:color w:val="000000"/>
          <w:sz w:val="22"/>
        </w:rPr>
        <w:t>928</w:t>
      </w:r>
      <w:r w:rsidR="00F712BE" w:rsidRPr="009A396A">
        <w:rPr>
          <w:rFonts w:ascii="Arial" w:hAnsi="Arial" w:cs="Arial"/>
          <w:i/>
          <w:color w:val="000000"/>
          <w:sz w:val="22"/>
        </w:rPr>
        <w:t xml:space="preserve"> </w:t>
      </w:r>
      <w:r w:rsidRPr="009A396A">
        <w:rPr>
          <w:rFonts w:ascii="Arial" w:hAnsi="Arial" w:cs="Arial"/>
          <w:i/>
          <w:color w:val="000000"/>
          <w:sz w:val="22"/>
        </w:rPr>
        <w:t>embarcaciones</w:t>
      </w:r>
      <w:r w:rsidR="00F712BE" w:rsidRPr="009A396A">
        <w:rPr>
          <w:rFonts w:ascii="Arial" w:hAnsi="Arial" w:cs="Arial"/>
          <w:i/>
          <w:color w:val="000000"/>
          <w:sz w:val="22"/>
        </w:rPr>
        <w:t xml:space="preserve"> </w:t>
      </w:r>
      <w:r w:rsidRPr="009A396A">
        <w:rPr>
          <w:rFonts w:ascii="Arial" w:hAnsi="Arial" w:cs="Arial"/>
          <w:i/>
          <w:color w:val="000000"/>
          <w:sz w:val="22"/>
        </w:rPr>
        <w:t>menores,</w:t>
      </w:r>
      <w:r w:rsidR="00F712BE" w:rsidRPr="009A396A">
        <w:rPr>
          <w:rFonts w:ascii="Arial" w:hAnsi="Arial" w:cs="Arial"/>
          <w:i/>
          <w:color w:val="000000"/>
          <w:sz w:val="22"/>
        </w:rPr>
        <w:t xml:space="preserve"> </w:t>
      </w:r>
      <w:r w:rsidRPr="009A396A">
        <w:rPr>
          <w:rFonts w:ascii="Arial" w:hAnsi="Arial" w:cs="Arial"/>
          <w:i/>
          <w:color w:val="000000"/>
          <w:sz w:val="22"/>
        </w:rPr>
        <w:t>en</w:t>
      </w:r>
      <w:r w:rsidR="00F712BE" w:rsidRPr="009A396A">
        <w:rPr>
          <w:rFonts w:ascii="Arial" w:hAnsi="Arial" w:cs="Arial"/>
          <w:i/>
          <w:color w:val="000000"/>
          <w:sz w:val="22"/>
        </w:rPr>
        <w:t xml:space="preserve"> </w:t>
      </w:r>
      <w:r w:rsidRPr="009A396A">
        <w:rPr>
          <w:rFonts w:ascii="Arial" w:hAnsi="Arial" w:cs="Arial"/>
          <w:i/>
          <w:color w:val="000000"/>
          <w:sz w:val="22"/>
        </w:rPr>
        <w:t>colaboración</w:t>
      </w:r>
      <w:r w:rsidR="00F712BE" w:rsidRPr="009A396A">
        <w:rPr>
          <w:rFonts w:ascii="Arial" w:hAnsi="Arial" w:cs="Arial"/>
          <w:i/>
          <w:color w:val="000000"/>
          <w:sz w:val="22"/>
        </w:rPr>
        <w:t xml:space="preserve"> </w:t>
      </w:r>
      <w:r w:rsidRPr="009A396A">
        <w:rPr>
          <w:rFonts w:ascii="Arial" w:hAnsi="Arial" w:cs="Arial"/>
          <w:i/>
          <w:color w:val="000000"/>
          <w:sz w:val="22"/>
        </w:rPr>
        <w:t>con</w:t>
      </w:r>
      <w:r w:rsidR="00F712BE" w:rsidRPr="009A396A">
        <w:rPr>
          <w:rFonts w:ascii="Arial" w:hAnsi="Arial" w:cs="Arial"/>
          <w:i/>
          <w:color w:val="000000"/>
          <w:sz w:val="22"/>
        </w:rPr>
        <w:t xml:space="preserve"> </w:t>
      </w:r>
      <w:r w:rsidRPr="009A396A">
        <w:rPr>
          <w:rFonts w:ascii="Arial" w:hAnsi="Arial" w:cs="Arial"/>
          <w:i/>
          <w:color w:val="000000"/>
          <w:sz w:val="22"/>
        </w:rPr>
        <w:t>la</w:t>
      </w:r>
      <w:r w:rsidR="00F712BE" w:rsidRPr="009A396A">
        <w:rPr>
          <w:rFonts w:ascii="Arial" w:hAnsi="Arial" w:cs="Arial"/>
          <w:i/>
          <w:color w:val="000000"/>
          <w:sz w:val="22"/>
        </w:rPr>
        <w:t xml:space="preserve"> </w:t>
      </w:r>
      <w:r w:rsidRPr="009A396A">
        <w:rPr>
          <w:rFonts w:ascii="Arial" w:hAnsi="Arial" w:cs="Arial"/>
          <w:i/>
          <w:color w:val="000000"/>
          <w:sz w:val="22"/>
        </w:rPr>
        <w:t>empresa</w:t>
      </w:r>
      <w:r w:rsidR="00F712BE" w:rsidRPr="009A396A">
        <w:rPr>
          <w:rFonts w:ascii="Arial" w:hAnsi="Arial" w:cs="Arial"/>
          <w:i/>
          <w:color w:val="000000"/>
          <w:sz w:val="22"/>
        </w:rPr>
        <w:t xml:space="preserve"> </w:t>
      </w:r>
      <w:proofErr w:type="spellStart"/>
      <w:r w:rsidRPr="009A396A">
        <w:rPr>
          <w:rFonts w:ascii="Arial" w:hAnsi="Arial" w:cs="Arial"/>
          <w:i/>
          <w:color w:val="000000"/>
          <w:sz w:val="22"/>
        </w:rPr>
        <w:t>Pelagic</w:t>
      </w:r>
      <w:proofErr w:type="spellEnd"/>
      <w:r w:rsidR="00F712BE" w:rsidRPr="009A396A">
        <w:rPr>
          <w:rFonts w:ascii="Arial" w:hAnsi="Arial" w:cs="Arial"/>
          <w:i/>
          <w:color w:val="000000"/>
          <w:sz w:val="22"/>
        </w:rPr>
        <w:t xml:space="preserve"> </w:t>
      </w:r>
      <w:r w:rsidRPr="009A396A">
        <w:rPr>
          <w:rFonts w:ascii="Arial" w:hAnsi="Arial" w:cs="Arial"/>
          <w:i/>
          <w:color w:val="000000"/>
          <w:sz w:val="22"/>
        </w:rPr>
        <w:t>Data</w:t>
      </w:r>
      <w:r w:rsidR="00F712BE" w:rsidRPr="009A396A">
        <w:rPr>
          <w:rFonts w:ascii="Arial" w:hAnsi="Arial" w:cs="Arial"/>
          <w:i/>
          <w:color w:val="000000"/>
          <w:sz w:val="22"/>
        </w:rPr>
        <w:t xml:space="preserve"> </w:t>
      </w:r>
      <w:proofErr w:type="spellStart"/>
      <w:r w:rsidRPr="009A396A">
        <w:rPr>
          <w:rFonts w:ascii="Arial" w:hAnsi="Arial" w:cs="Arial"/>
          <w:i/>
          <w:color w:val="000000"/>
          <w:sz w:val="22"/>
        </w:rPr>
        <w:t>System</w:t>
      </w:r>
      <w:proofErr w:type="spellEnd"/>
      <w:r w:rsidRPr="009A396A">
        <w:rPr>
          <w:rFonts w:ascii="Arial" w:hAnsi="Arial" w:cs="Arial"/>
          <w:i/>
          <w:iCs/>
          <w:color w:val="000000"/>
          <w:sz w:val="22"/>
        </w:rPr>
        <w:t>.</w:t>
      </w:r>
      <w:r w:rsidR="00F712BE" w:rsidRPr="009A396A">
        <w:rPr>
          <w:rFonts w:ascii="Arial" w:hAnsi="Arial" w:cs="Arial"/>
          <w:i/>
          <w:iCs/>
          <w:color w:val="000000"/>
          <w:sz w:val="22"/>
        </w:rPr>
        <w:t xml:space="preserve"> </w:t>
      </w:r>
      <w:r w:rsidRPr="009A396A">
        <w:rPr>
          <w:rFonts w:ascii="Arial" w:hAnsi="Arial" w:cs="Arial"/>
          <w:i/>
          <w:color w:val="000000"/>
          <w:sz w:val="22"/>
        </w:rPr>
        <w:t>Como</w:t>
      </w:r>
      <w:r w:rsidR="00F712BE" w:rsidRPr="009A396A">
        <w:rPr>
          <w:rFonts w:ascii="Arial" w:hAnsi="Arial" w:cs="Arial"/>
          <w:i/>
          <w:color w:val="000000"/>
          <w:sz w:val="22"/>
        </w:rPr>
        <w:t xml:space="preserve"> </w:t>
      </w:r>
      <w:r w:rsidRPr="009A396A">
        <w:rPr>
          <w:rFonts w:ascii="Arial" w:hAnsi="Arial" w:cs="Arial"/>
          <w:i/>
          <w:color w:val="000000"/>
          <w:sz w:val="22"/>
        </w:rPr>
        <w:t>referencia</w:t>
      </w:r>
      <w:r w:rsidR="00F712BE" w:rsidRPr="009A396A">
        <w:rPr>
          <w:rFonts w:ascii="Arial" w:hAnsi="Arial" w:cs="Arial"/>
          <w:i/>
          <w:color w:val="000000"/>
          <w:sz w:val="22"/>
        </w:rPr>
        <w:t xml:space="preserve"> </w:t>
      </w:r>
      <w:r w:rsidRPr="009A396A">
        <w:rPr>
          <w:rFonts w:ascii="Arial" w:hAnsi="Arial" w:cs="Arial"/>
          <w:i/>
          <w:color w:val="000000"/>
          <w:sz w:val="22"/>
        </w:rPr>
        <w:t>el</w:t>
      </w:r>
      <w:r w:rsidR="00F712BE" w:rsidRPr="009A396A">
        <w:rPr>
          <w:rFonts w:ascii="Arial" w:hAnsi="Arial" w:cs="Arial"/>
          <w:i/>
          <w:color w:val="000000"/>
          <w:sz w:val="22"/>
        </w:rPr>
        <w:t xml:space="preserve"> </w:t>
      </w:r>
      <w:r w:rsidRPr="009A396A">
        <w:rPr>
          <w:rFonts w:ascii="Arial" w:hAnsi="Arial" w:cs="Arial"/>
          <w:i/>
          <w:color w:val="000000"/>
          <w:sz w:val="22"/>
        </w:rPr>
        <w:t>programa,</w:t>
      </w:r>
      <w:r w:rsidR="00F712BE" w:rsidRPr="009A396A">
        <w:rPr>
          <w:rFonts w:ascii="Arial" w:hAnsi="Arial" w:cs="Arial"/>
          <w:i/>
          <w:color w:val="000000"/>
          <w:sz w:val="22"/>
        </w:rPr>
        <w:t xml:space="preserve"> </w:t>
      </w:r>
      <w:r w:rsidRPr="009A396A">
        <w:rPr>
          <w:rFonts w:ascii="Arial" w:hAnsi="Arial" w:cs="Arial"/>
          <w:i/>
          <w:color w:val="000000"/>
          <w:sz w:val="22"/>
        </w:rPr>
        <w:t>se</w:t>
      </w:r>
      <w:r w:rsidR="00F712BE" w:rsidRPr="009A396A">
        <w:rPr>
          <w:rFonts w:ascii="Arial" w:hAnsi="Arial" w:cs="Arial"/>
          <w:i/>
          <w:color w:val="000000"/>
          <w:sz w:val="22"/>
        </w:rPr>
        <w:t xml:space="preserve"> </w:t>
      </w:r>
      <w:r w:rsidRPr="009A396A">
        <w:rPr>
          <w:rFonts w:ascii="Arial" w:hAnsi="Arial" w:cs="Arial"/>
          <w:i/>
          <w:color w:val="000000"/>
          <w:sz w:val="22"/>
        </w:rPr>
        <w:t>presentó</w:t>
      </w:r>
      <w:r w:rsidR="00F712BE" w:rsidRPr="009A396A">
        <w:rPr>
          <w:rFonts w:ascii="Arial" w:hAnsi="Arial" w:cs="Arial"/>
          <w:i/>
          <w:color w:val="000000"/>
          <w:sz w:val="22"/>
        </w:rPr>
        <w:t xml:space="preserve"> </w:t>
      </w:r>
      <w:r w:rsidRPr="009A396A">
        <w:rPr>
          <w:rFonts w:ascii="Arial" w:hAnsi="Arial" w:cs="Arial"/>
          <w:i/>
          <w:color w:val="000000"/>
          <w:sz w:val="22"/>
        </w:rPr>
        <w:t>en</w:t>
      </w:r>
      <w:r w:rsidR="00F712BE" w:rsidRPr="009A396A">
        <w:rPr>
          <w:rFonts w:ascii="Arial" w:hAnsi="Arial" w:cs="Arial"/>
          <w:i/>
          <w:color w:val="000000"/>
          <w:sz w:val="22"/>
        </w:rPr>
        <w:t xml:space="preserve"> </w:t>
      </w:r>
      <w:r w:rsidRPr="009A396A">
        <w:rPr>
          <w:rFonts w:ascii="Arial" w:hAnsi="Arial" w:cs="Arial"/>
          <w:i/>
          <w:color w:val="000000"/>
          <w:sz w:val="22"/>
        </w:rPr>
        <w:t>el</w:t>
      </w:r>
      <w:r w:rsidR="00F712BE" w:rsidRPr="009A396A">
        <w:rPr>
          <w:rFonts w:ascii="Arial" w:hAnsi="Arial" w:cs="Arial"/>
          <w:i/>
          <w:color w:val="000000"/>
          <w:sz w:val="22"/>
        </w:rPr>
        <w:t xml:space="preserve"> </w:t>
      </w:r>
      <w:r w:rsidRPr="009A396A">
        <w:rPr>
          <w:rFonts w:ascii="Arial" w:hAnsi="Arial" w:cs="Arial"/>
          <w:i/>
          <w:color w:val="000000"/>
          <w:sz w:val="22"/>
        </w:rPr>
        <w:t>“Foro</w:t>
      </w:r>
      <w:r w:rsidR="00F712BE" w:rsidRPr="009A396A">
        <w:rPr>
          <w:rFonts w:ascii="Arial" w:hAnsi="Arial" w:cs="Arial"/>
          <w:i/>
          <w:color w:val="000000"/>
          <w:sz w:val="22"/>
        </w:rPr>
        <w:t xml:space="preserve"> </w:t>
      </w:r>
      <w:r w:rsidRPr="009A396A">
        <w:rPr>
          <w:rFonts w:ascii="Arial" w:hAnsi="Arial" w:cs="Arial"/>
          <w:i/>
          <w:color w:val="000000"/>
          <w:sz w:val="22"/>
        </w:rPr>
        <w:t>Económico</w:t>
      </w:r>
      <w:r w:rsidR="00F712BE" w:rsidRPr="009A396A">
        <w:rPr>
          <w:rFonts w:ascii="Arial" w:hAnsi="Arial" w:cs="Arial"/>
          <w:i/>
          <w:color w:val="000000"/>
          <w:sz w:val="22"/>
        </w:rPr>
        <w:t xml:space="preserve"> </w:t>
      </w:r>
      <w:r w:rsidRPr="009A396A">
        <w:rPr>
          <w:rFonts w:ascii="Arial" w:hAnsi="Arial" w:cs="Arial"/>
          <w:i/>
          <w:color w:val="000000"/>
          <w:sz w:val="22"/>
        </w:rPr>
        <w:t>de</w:t>
      </w:r>
      <w:r w:rsidR="00F712BE" w:rsidRPr="009A396A">
        <w:rPr>
          <w:rFonts w:ascii="Arial" w:hAnsi="Arial" w:cs="Arial"/>
          <w:i/>
          <w:color w:val="000000"/>
          <w:sz w:val="22"/>
        </w:rPr>
        <w:t xml:space="preserve"> </w:t>
      </w:r>
      <w:r w:rsidRPr="009A396A">
        <w:rPr>
          <w:rFonts w:ascii="Arial" w:hAnsi="Arial" w:cs="Arial"/>
          <w:i/>
          <w:color w:val="000000"/>
          <w:sz w:val="22"/>
        </w:rPr>
        <w:t>pesca</w:t>
      </w:r>
      <w:r w:rsidR="00F712BE" w:rsidRPr="009A396A">
        <w:rPr>
          <w:rFonts w:ascii="Arial" w:hAnsi="Arial" w:cs="Arial"/>
          <w:i/>
          <w:color w:val="000000"/>
          <w:sz w:val="22"/>
        </w:rPr>
        <w:t xml:space="preserve"> </w:t>
      </w:r>
      <w:r w:rsidRPr="009A396A">
        <w:rPr>
          <w:rFonts w:ascii="Arial" w:hAnsi="Arial" w:cs="Arial"/>
          <w:i/>
          <w:color w:val="000000"/>
          <w:sz w:val="22"/>
        </w:rPr>
        <w:t>y</w:t>
      </w:r>
      <w:r w:rsidR="00F712BE" w:rsidRPr="009A396A">
        <w:rPr>
          <w:rFonts w:ascii="Arial" w:hAnsi="Arial" w:cs="Arial"/>
          <w:i/>
          <w:color w:val="000000"/>
          <w:sz w:val="22"/>
        </w:rPr>
        <w:t xml:space="preserve"> </w:t>
      </w:r>
      <w:r w:rsidRPr="009A396A">
        <w:rPr>
          <w:rFonts w:ascii="Arial" w:hAnsi="Arial" w:cs="Arial"/>
          <w:i/>
          <w:color w:val="000000"/>
          <w:sz w:val="22"/>
        </w:rPr>
        <w:t>acuacultura</w:t>
      </w:r>
      <w:r w:rsidR="00F712BE" w:rsidRPr="009A396A">
        <w:rPr>
          <w:rFonts w:ascii="Arial" w:hAnsi="Arial" w:cs="Arial"/>
          <w:i/>
          <w:color w:val="000000"/>
          <w:sz w:val="22"/>
        </w:rPr>
        <w:t xml:space="preserve"> </w:t>
      </w:r>
      <w:r w:rsidRPr="009A396A">
        <w:rPr>
          <w:rFonts w:ascii="Arial" w:hAnsi="Arial" w:cs="Arial"/>
          <w:i/>
          <w:color w:val="000000"/>
          <w:sz w:val="22"/>
        </w:rPr>
        <w:t>2018”</w:t>
      </w:r>
      <w:r w:rsidR="00F712BE" w:rsidRPr="009A396A">
        <w:rPr>
          <w:rFonts w:ascii="Arial" w:hAnsi="Arial" w:cs="Arial"/>
          <w:i/>
          <w:color w:val="000000"/>
          <w:sz w:val="22"/>
        </w:rPr>
        <w:t xml:space="preserve"> </w:t>
      </w:r>
      <w:r w:rsidRPr="009A396A">
        <w:rPr>
          <w:rFonts w:ascii="Arial" w:hAnsi="Arial" w:cs="Arial"/>
          <w:i/>
          <w:color w:val="000000"/>
          <w:sz w:val="22"/>
        </w:rPr>
        <w:t>organizado</w:t>
      </w:r>
      <w:r w:rsidR="00F712BE" w:rsidRPr="009A396A">
        <w:rPr>
          <w:rFonts w:ascii="Arial" w:hAnsi="Arial" w:cs="Arial"/>
          <w:i/>
          <w:color w:val="000000"/>
          <w:sz w:val="22"/>
        </w:rPr>
        <w:t xml:space="preserve"> </w:t>
      </w:r>
      <w:r w:rsidRPr="009A396A">
        <w:rPr>
          <w:rFonts w:ascii="Arial" w:hAnsi="Arial" w:cs="Arial"/>
          <w:i/>
          <w:color w:val="000000"/>
          <w:sz w:val="22"/>
        </w:rPr>
        <w:t>por</w:t>
      </w:r>
      <w:r w:rsidR="00F712BE" w:rsidRPr="009A396A">
        <w:rPr>
          <w:rFonts w:ascii="Arial" w:hAnsi="Arial" w:cs="Arial"/>
          <w:i/>
          <w:color w:val="000000"/>
          <w:sz w:val="22"/>
        </w:rPr>
        <w:t xml:space="preserve"> </w:t>
      </w:r>
      <w:r w:rsidRPr="009A396A">
        <w:rPr>
          <w:rFonts w:ascii="Arial" w:hAnsi="Arial" w:cs="Arial"/>
          <w:i/>
          <w:color w:val="000000"/>
          <w:sz w:val="22"/>
        </w:rPr>
        <w:t>la</w:t>
      </w:r>
      <w:r w:rsidR="00F712BE" w:rsidRPr="009A396A">
        <w:rPr>
          <w:rFonts w:ascii="Arial" w:hAnsi="Arial" w:cs="Arial"/>
          <w:i/>
          <w:color w:val="000000"/>
          <w:sz w:val="22"/>
        </w:rPr>
        <w:t xml:space="preserve"> </w:t>
      </w:r>
      <w:proofErr w:type="spellStart"/>
      <w:r w:rsidRPr="009A396A">
        <w:rPr>
          <w:rFonts w:ascii="Arial" w:hAnsi="Arial" w:cs="Arial"/>
          <w:i/>
          <w:color w:val="000000"/>
          <w:sz w:val="22"/>
        </w:rPr>
        <w:t>Conapesca</w:t>
      </w:r>
      <w:proofErr w:type="spellEnd"/>
      <w:r w:rsidRPr="009A396A">
        <w:rPr>
          <w:rFonts w:ascii="Arial" w:hAnsi="Arial" w:cs="Arial"/>
          <w:i/>
          <w:color w:val="000000"/>
          <w:sz w:val="22"/>
        </w:rPr>
        <w:t>.</w:t>
      </w:r>
      <w:r w:rsidR="00F712BE" w:rsidRPr="009A396A">
        <w:rPr>
          <w:rFonts w:ascii="Arial" w:hAnsi="Arial" w:cs="Arial"/>
          <w:i/>
          <w:color w:val="000000"/>
          <w:sz w:val="22"/>
        </w:rPr>
        <w:t xml:space="preserve"> </w:t>
      </w:r>
    </w:p>
    <w:p w:rsidR="00A83DA6" w:rsidRPr="009A396A" w:rsidRDefault="00A83DA6" w:rsidP="00A60DD2">
      <w:pPr>
        <w:widowControl w:val="0"/>
        <w:numPr>
          <w:ilvl w:val="0"/>
          <w:numId w:val="2"/>
        </w:numPr>
        <w:suppressAutoHyphens/>
        <w:autoSpaceDE w:val="0"/>
        <w:autoSpaceDN w:val="0"/>
        <w:adjustRightInd w:val="0"/>
        <w:spacing w:line="283" w:lineRule="auto"/>
        <w:ind w:left="594" w:right="510" w:hanging="84"/>
        <w:jc w:val="both"/>
        <w:rPr>
          <w:rFonts w:ascii="Arial" w:hAnsi="Arial" w:cs="Arial"/>
          <w:i/>
          <w:color w:val="000000"/>
          <w:sz w:val="22"/>
        </w:rPr>
      </w:pPr>
      <w:r w:rsidRPr="009A396A">
        <w:rPr>
          <w:rFonts w:ascii="Arial" w:hAnsi="Arial" w:cs="Arial"/>
          <w:i/>
          <w:color w:val="000000"/>
          <w:sz w:val="22"/>
        </w:rPr>
        <w:t>En</w:t>
      </w:r>
      <w:r w:rsidR="00F712BE" w:rsidRPr="009A396A">
        <w:rPr>
          <w:rFonts w:ascii="Arial" w:hAnsi="Arial" w:cs="Arial"/>
          <w:i/>
          <w:color w:val="000000"/>
          <w:sz w:val="22"/>
        </w:rPr>
        <w:t xml:space="preserve"> </w:t>
      </w:r>
      <w:r w:rsidRPr="009A396A">
        <w:rPr>
          <w:rFonts w:ascii="Arial" w:hAnsi="Arial" w:cs="Arial"/>
          <w:i/>
          <w:color w:val="000000"/>
          <w:sz w:val="22"/>
        </w:rPr>
        <w:t>relación</w:t>
      </w:r>
      <w:r w:rsidR="00F712BE" w:rsidRPr="009A396A">
        <w:rPr>
          <w:rFonts w:ascii="Arial" w:hAnsi="Arial" w:cs="Arial"/>
          <w:i/>
          <w:color w:val="000000"/>
          <w:sz w:val="22"/>
        </w:rPr>
        <w:t xml:space="preserve"> </w:t>
      </w:r>
      <w:r w:rsidRPr="009A396A">
        <w:rPr>
          <w:rFonts w:ascii="Arial" w:hAnsi="Arial" w:cs="Arial"/>
          <w:i/>
          <w:color w:val="000000"/>
          <w:sz w:val="22"/>
        </w:rPr>
        <w:t>con</w:t>
      </w:r>
      <w:r w:rsidR="00F712BE" w:rsidRPr="009A396A">
        <w:rPr>
          <w:rFonts w:ascii="Arial" w:hAnsi="Arial" w:cs="Arial"/>
          <w:i/>
          <w:color w:val="000000"/>
          <w:sz w:val="22"/>
        </w:rPr>
        <w:t xml:space="preserve"> </w:t>
      </w:r>
      <w:r w:rsidRPr="009A396A">
        <w:rPr>
          <w:rFonts w:ascii="Arial" w:hAnsi="Arial" w:cs="Arial"/>
          <w:i/>
          <w:color w:val="000000"/>
          <w:sz w:val="22"/>
        </w:rPr>
        <w:t>el</w:t>
      </w:r>
      <w:r w:rsidR="00F712BE" w:rsidRPr="009A396A">
        <w:rPr>
          <w:rFonts w:ascii="Arial" w:hAnsi="Arial" w:cs="Arial"/>
          <w:i/>
          <w:color w:val="000000"/>
          <w:sz w:val="22"/>
        </w:rPr>
        <w:t xml:space="preserve"> </w:t>
      </w:r>
      <w:r w:rsidRPr="009A396A">
        <w:rPr>
          <w:rFonts w:ascii="Arial" w:hAnsi="Arial" w:cs="Arial"/>
          <w:i/>
          <w:iCs/>
          <w:color w:val="000000"/>
          <w:sz w:val="22"/>
        </w:rPr>
        <w:t>Acuerdo</w:t>
      </w:r>
      <w:r w:rsidR="00F712BE" w:rsidRPr="009A396A">
        <w:rPr>
          <w:rFonts w:ascii="Arial" w:hAnsi="Arial" w:cs="Arial"/>
          <w:i/>
          <w:iCs/>
          <w:color w:val="000000"/>
          <w:sz w:val="22"/>
        </w:rPr>
        <w:t xml:space="preserve"> </w:t>
      </w:r>
      <w:r w:rsidRPr="009A396A">
        <w:rPr>
          <w:rFonts w:ascii="Arial" w:hAnsi="Arial" w:cs="Arial"/>
          <w:i/>
          <w:iCs/>
          <w:color w:val="000000"/>
          <w:sz w:val="22"/>
        </w:rPr>
        <w:t>que</w:t>
      </w:r>
      <w:r w:rsidR="00F712BE" w:rsidRPr="009A396A">
        <w:rPr>
          <w:rFonts w:ascii="Arial" w:hAnsi="Arial" w:cs="Arial"/>
          <w:i/>
          <w:iCs/>
          <w:color w:val="000000"/>
          <w:sz w:val="22"/>
        </w:rPr>
        <w:t xml:space="preserve"> </w:t>
      </w:r>
      <w:r w:rsidRPr="009A396A">
        <w:rPr>
          <w:rFonts w:ascii="Arial" w:hAnsi="Arial" w:cs="Arial"/>
          <w:i/>
          <w:iCs/>
          <w:color w:val="000000"/>
          <w:sz w:val="22"/>
        </w:rPr>
        <w:t>establece</w:t>
      </w:r>
      <w:r w:rsidR="00F712BE" w:rsidRPr="009A396A">
        <w:rPr>
          <w:rFonts w:ascii="Arial" w:hAnsi="Arial" w:cs="Arial"/>
          <w:i/>
          <w:iCs/>
          <w:color w:val="000000"/>
          <w:sz w:val="22"/>
        </w:rPr>
        <w:t xml:space="preserve"> </w:t>
      </w:r>
      <w:r w:rsidRPr="009A396A">
        <w:rPr>
          <w:rFonts w:ascii="Arial" w:hAnsi="Arial" w:cs="Arial"/>
          <w:i/>
          <w:iCs/>
          <w:color w:val="000000"/>
          <w:sz w:val="22"/>
        </w:rPr>
        <w:t>veda</w:t>
      </w:r>
      <w:r w:rsidR="00F712BE" w:rsidRPr="009A396A">
        <w:rPr>
          <w:rFonts w:ascii="Arial" w:hAnsi="Arial" w:cs="Arial"/>
          <w:i/>
          <w:iCs/>
          <w:color w:val="000000"/>
          <w:sz w:val="22"/>
        </w:rPr>
        <w:t xml:space="preserve"> </w:t>
      </w:r>
      <w:r w:rsidRPr="009A396A">
        <w:rPr>
          <w:rFonts w:ascii="Arial" w:hAnsi="Arial" w:cs="Arial"/>
          <w:i/>
          <w:iCs/>
          <w:color w:val="000000"/>
          <w:sz w:val="22"/>
        </w:rPr>
        <w:t>para</w:t>
      </w:r>
      <w:r w:rsidR="00F712BE" w:rsidRPr="009A396A">
        <w:rPr>
          <w:rFonts w:ascii="Arial" w:hAnsi="Arial" w:cs="Arial"/>
          <w:i/>
          <w:iCs/>
          <w:color w:val="000000"/>
          <w:sz w:val="22"/>
        </w:rPr>
        <w:t xml:space="preserve"> </w:t>
      </w:r>
      <w:r w:rsidRPr="009A396A">
        <w:rPr>
          <w:rFonts w:ascii="Arial" w:hAnsi="Arial" w:cs="Arial"/>
          <w:i/>
          <w:iCs/>
          <w:color w:val="000000"/>
          <w:sz w:val="22"/>
        </w:rPr>
        <w:t>la</w:t>
      </w:r>
      <w:r w:rsidR="00F712BE" w:rsidRPr="009A396A">
        <w:rPr>
          <w:rFonts w:ascii="Arial" w:hAnsi="Arial" w:cs="Arial"/>
          <w:i/>
          <w:iCs/>
          <w:color w:val="000000"/>
          <w:sz w:val="22"/>
        </w:rPr>
        <w:t xml:space="preserve"> </w:t>
      </w:r>
      <w:r w:rsidRPr="009A396A">
        <w:rPr>
          <w:rFonts w:ascii="Arial" w:hAnsi="Arial" w:cs="Arial"/>
          <w:i/>
          <w:iCs/>
          <w:color w:val="000000"/>
          <w:sz w:val="22"/>
        </w:rPr>
        <w:t>especie</w:t>
      </w:r>
      <w:r w:rsidR="00F712BE" w:rsidRPr="009A396A">
        <w:rPr>
          <w:rFonts w:ascii="Arial" w:hAnsi="Arial" w:cs="Arial"/>
          <w:i/>
          <w:iCs/>
          <w:color w:val="000000"/>
          <w:sz w:val="22"/>
        </w:rPr>
        <w:t xml:space="preserve"> </w:t>
      </w:r>
      <w:r w:rsidRPr="009A396A">
        <w:rPr>
          <w:rFonts w:ascii="Arial" w:hAnsi="Arial" w:cs="Arial"/>
          <w:i/>
          <w:iCs/>
          <w:color w:val="000000"/>
          <w:sz w:val="22"/>
        </w:rPr>
        <w:t>Totoaba,</w:t>
      </w:r>
      <w:r w:rsidR="00F712BE" w:rsidRPr="009A396A">
        <w:rPr>
          <w:rFonts w:ascii="Arial" w:hAnsi="Arial" w:cs="Arial"/>
          <w:i/>
          <w:iCs/>
          <w:color w:val="000000"/>
          <w:sz w:val="22"/>
        </w:rPr>
        <w:t xml:space="preserve"> </w:t>
      </w:r>
      <w:proofErr w:type="spellStart"/>
      <w:r w:rsidRPr="009A396A">
        <w:rPr>
          <w:rFonts w:ascii="Arial" w:hAnsi="Arial" w:cs="Arial"/>
          <w:i/>
          <w:iCs/>
          <w:color w:val="000000"/>
          <w:sz w:val="22"/>
        </w:rPr>
        <w:t>Cynoscion</w:t>
      </w:r>
      <w:proofErr w:type="spellEnd"/>
      <w:r w:rsidR="00F712BE" w:rsidRPr="009A396A">
        <w:rPr>
          <w:rFonts w:ascii="Arial" w:hAnsi="Arial" w:cs="Arial"/>
          <w:i/>
          <w:iCs/>
          <w:color w:val="000000"/>
          <w:sz w:val="22"/>
        </w:rPr>
        <w:t xml:space="preserve"> </w:t>
      </w:r>
      <w:proofErr w:type="spellStart"/>
      <w:r w:rsidRPr="009A396A">
        <w:rPr>
          <w:rFonts w:ascii="Arial" w:hAnsi="Arial" w:cs="Arial"/>
          <w:i/>
          <w:iCs/>
          <w:color w:val="000000"/>
          <w:sz w:val="22"/>
        </w:rPr>
        <w:t>MacDonaldi</w:t>
      </w:r>
      <w:proofErr w:type="spellEnd"/>
      <w:r w:rsidRPr="009A396A">
        <w:rPr>
          <w:rFonts w:ascii="Arial" w:hAnsi="Arial" w:cs="Arial"/>
          <w:i/>
          <w:iCs/>
          <w:color w:val="000000"/>
          <w:sz w:val="22"/>
        </w:rPr>
        <w:t>,</w:t>
      </w:r>
      <w:r w:rsidR="00F712BE" w:rsidRPr="009A396A">
        <w:rPr>
          <w:rFonts w:ascii="Arial" w:hAnsi="Arial" w:cs="Arial"/>
          <w:i/>
          <w:iCs/>
          <w:color w:val="000000"/>
          <w:sz w:val="22"/>
        </w:rPr>
        <w:t xml:space="preserve"> </w:t>
      </w:r>
      <w:r w:rsidRPr="009A396A">
        <w:rPr>
          <w:rFonts w:ascii="Arial" w:hAnsi="Arial" w:cs="Arial"/>
          <w:i/>
          <w:iCs/>
          <w:color w:val="000000"/>
          <w:sz w:val="22"/>
        </w:rPr>
        <w:t>en</w:t>
      </w:r>
      <w:r w:rsidR="00F712BE" w:rsidRPr="009A396A">
        <w:rPr>
          <w:rFonts w:ascii="Arial" w:hAnsi="Arial" w:cs="Arial"/>
          <w:i/>
          <w:iCs/>
          <w:color w:val="000000"/>
          <w:sz w:val="22"/>
        </w:rPr>
        <w:t xml:space="preserve"> </w:t>
      </w:r>
      <w:r w:rsidRPr="009A396A">
        <w:rPr>
          <w:rFonts w:ascii="Arial" w:hAnsi="Arial" w:cs="Arial"/>
          <w:i/>
          <w:iCs/>
          <w:color w:val="000000"/>
          <w:sz w:val="22"/>
        </w:rPr>
        <w:t>aguas</w:t>
      </w:r>
      <w:r w:rsidR="00F712BE" w:rsidRPr="009A396A">
        <w:rPr>
          <w:rFonts w:ascii="Arial" w:hAnsi="Arial" w:cs="Arial"/>
          <w:i/>
          <w:iCs/>
          <w:color w:val="000000"/>
          <w:sz w:val="22"/>
        </w:rPr>
        <w:t xml:space="preserve"> </w:t>
      </w:r>
      <w:r w:rsidRPr="009A396A">
        <w:rPr>
          <w:rFonts w:ascii="Arial" w:hAnsi="Arial" w:cs="Arial"/>
          <w:i/>
          <w:iCs/>
          <w:color w:val="000000"/>
          <w:sz w:val="22"/>
        </w:rPr>
        <w:t>del</w:t>
      </w:r>
      <w:r w:rsidR="00F712BE" w:rsidRPr="009A396A">
        <w:rPr>
          <w:rFonts w:ascii="Arial" w:hAnsi="Arial" w:cs="Arial"/>
          <w:i/>
          <w:iCs/>
          <w:color w:val="000000"/>
          <w:sz w:val="22"/>
        </w:rPr>
        <w:t xml:space="preserve"> </w:t>
      </w:r>
      <w:r w:rsidRPr="009A396A">
        <w:rPr>
          <w:rFonts w:ascii="Arial" w:hAnsi="Arial" w:cs="Arial"/>
          <w:i/>
          <w:iCs/>
          <w:color w:val="000000"/>
          <w:sz w:val="22"/>
        </w:rPr>
        <w:t>Golfo</w:t>
      </w:r>
      <w:r w:rsidR="00F712BE" w:rsidRPr="009A396A">
        <w:rPr>
          <w:rFonts w:ascii="Arial" w:hAnsi="Arial" w:cs="Arial"/>
          <w:i/>
          <w:iCs/>
          <w:color w:val="000000"/>
          <w:sz w:val="22"/>
        </w:rPr>
        <w:t xml:space="preserve"> </w:t>
      </w:r>
      <w:r w:rsidRPr="009A396A">
        <w:rPr>
          <w:rFonts w:ascii="Arial" w:hAnsi="Arial" w:cs="Arial"/>
          <w:i/>
          <w:iCs/>
          <w:color w:val="000000"/>
          <w:sz w:val="22"/>
        </w:rPr>
        <w:t>de</w:t>
      </w:r>
      <w:r w:rsidR="00F712BE" w:rsidRPr="009A396A">
        <w:rPr>
          <w:rFonts w:ascii="Arial" w:hAnsi="Arial" w:cs="Arial"/>
          <w:i/>
          <w:iCs/>
          <w:color w:val="000000"/>
          <w:sz w:val="22"/>
        </w:rPr>
        <w:t xml:space="preserve"> </w:t>
      </w:r>
      <w:r w:rsidRPr="009A396A">
        <w:rPr>
          <w:rFonts w:ascii="Arial" w:hAnsi="Arial" w:cs="Arial"/>
          <w:i/>
          <w:iCs/>
          <w:color w:val="000000"/>
          <w:sz w:val="22"/>
        </w:rPr>
        <w:t>California,</w:t>
      </w:r>
      <w:r w:rsidR="00F712BE" w:rsidRPr="009A396A">
        <w:rPr>
          <w:rFonts w:ascii="Arial" w:hAnsi="Arial" w:cs="Arial"/>
          <w:i/>
          <w:iCs/>
          <w:color w:val="000000"/>
          <w:sz w:val="22"/>
        </w:rPr>
        <w:t xml:space="preserve"> </w:t>
      </w:r>
      <w:r w:rsidRPr="009A396A">
        <w:rPr>
          <w:rFonts w:ascii="Arial" w:hAnsi="Arial" w:cs="Arial"/>
          <w:i/>
          <w:iCs/>
          <w:color w:val="000000"/>
          <w:sz w:val="22"/>
        </w:rPr>
        <w:t>desde</w:t>
      </w:r>
      <w:r w:rsidR="00F712BE" w:rsidRPr="009A396A">
        <w:rPr>
          <w:rFonts w:ascii="Arial" w:hAnsi="Arial" w:cs="Arial"/>
          <w:i/>
          <w:iCs/>
          <w:color w:val="000000"/>
          <w:sz w:val="22"/>
        </w:rPr>
        <w:t xml:space="preserve"> </w:t>
      </w:r>
      <w:r w:rsidRPr="009A396A">
        <w:rPr>
          <w:rFonts w:ascii="Arial" w:hAnsi="Arial" w:cs="Arial"/>
          <w:i/>
          <w:iCs/>
          <w:color w:val="000000"/>
          <w:sz w:val="22"/>
        </w:rPr>
        <w:t>la</w:t>
      </w:r>
      <w:r w:rsidR="00F712BE" w:rsidRPr="009A396A">
        <w:rPr>
          <w:rFonts w:ascii="Arial" w:hAnsi="Arial" w:cs="Arial"/>
          <w:i/>
          <w:iCs/>
          <w:color w:val="000000"/>
          <w:sz w:val="22"/>
        </w:rPr>
        <w:t xml:space="preserve"> </w:t>
      </w:r>
      <w:r w:rsidRPr="009A396A">
        <w:rPr>
          <w:rFonts w:ascii="Arial" w:hAnsi="Arial" w:cs="Arial"/>
          <w:i/>
          <w:iCs/>
          <w:color w:val="000000"/>
          <w:sz w:val="22"/>
        </w:rPr>
        <w:t>desembocadura</w:t>
      </w:r>
      <w:r w:rsidR="00F712BE" w:rsidRPr="009A396A">
        <w:rPr>
          <w:rFonts w:ascii="Arial" w:hAnsi="Arial" w:cs="Arial"/>
          <w:i/>
          <w:iCs/>
          <w:color w:val="000000"/>
          <w:sz w:val="22"/>
        </w:rPr>
        <w:t xml:space="preserve"> </w:t>
      </w:r>
      <w:r w:rsidRPr="009A396A">
        <w:rPr>
          <w:rFonts w:ascii="Arial" w:hAnsi="Arial" w:cs="Arial"/>
          <w:i/>
          <w:iCs/>
          <w:color w:val="000000"/>
          <w:sz w:val="22"/>
        </w:rPr>
        <w:t>del</w:t>
      </w:r>
      <w:r w:rsidR="00F712BE" w:rsidRPr="009A396A">
        <w:rPr>
          <w:rFonts w:ascii="Arial" w:hAnsi="Arial" w:cs="Arial"/>
          <w:i/>
          <w:iCs/>
          <w:color w:val="000000"/>
          <w:sz w:val="22"/>
        </w:rPr>
        <w:t xml:space="preserve"> </w:t>
      </w:r>
      <w:r w:rsidRPr="009A396A">
        <w:rPr>
          <w:rFonts w:ascii="Arial" w:hAnsi="Arial" w:cs="Arial"/>
          <w:i/>
          <w:iCs/>
          <w:color w:val="000000"/>
          <w:sz w:val="22"/>
        </w:rPr>
        <w:t>Río</w:t>
      </w:r>
      <w:r w:rsidR="00F712BE" w:rsidRPr="009A396A">
        <w:rPr>
          <w:rFonts w:ascii="Arial" w:hAnsi="Arial" w:cs="Arial"/>
          <w:i/>
          <w:iCs/>
          <w:color w:val="000000"/>
          <w:sz w:val="22"/>
        </w:rPr>
        <w:t xml:space="preserve"> </w:t>
      </w:r>
      <w:r w:rsidRPr="009A396A">
        <w:rPr>
          <w:rFonts w:ascii="Arial" w:hAnsi="Arial" w:cs="Arial"/>
          <w:i/>
          <w:iCs/>
          <w:color w:val="000000"/>
          <w:sz w:val="22"/>
        </w:rPr>
        <w:t>Colorado</w:t>
      </w:r>
      <w:r w:rsidR="00F712BE" w:rsidRPr="009A396A">
        <w:rPr>
          <w:rFonts w:ascii="Arial" w:hAnsi="Arial" w:cs="Arial"/>
          <w:i/>
          <w:iCs/>
          <w:color w:val="000000"/>
          <w:sz w:val="22"/>
        </w:rPr>
        <w:t xml:space="preserve"> </w:t>
      </w:r>
      <w:r w:rsidRPr="009A396A">
        <w:rPr>
          <w:rFonts w:ascii="Arial" w:hAnsi="Arial" w:cs="Arial"/>
          <w:i/>
          <w:iCs/>
          <w:color w:val="000000"/>
          <w:sz w:val="22"/>
        </w:rPr>
        <w:t>hasta</w:t>
      </w:r>
      <w:r w:rsidR="00F712BE" w:rsidRPr="009A396A">
        <w:rPr>
          <w:rFonts w:ascii="Arial" w:hAnsi="Arial" w:cs="Arial"/>
          <w:i/>
          <w:iCs/>
          <w:color w:val="000000"/>
          <w:sz w:val="22"/>
        </w:rPr>
        <w:t xml:space="preserve"> </w:t>
      </w:r>
      <w:r w:rsidRPr="009A396A">
        <w:rPr>
          <w:rFonts w:ascii="Arial" w:hAnsi="Arial" w:cs="Arial"/>
          <w:i/>
          <w:iCs/>
          <w:color w:val="000000"/>
          <w:sz w:val="22"/>
        </w:rPr>
        <w:t>el</w:t>
      </w:r>
      <w:r w:rsidR="00F712BE" w:rsidRPr="009A396A">
        <w:rPr>
          <w:rFonts w:ascii="Arial" w:hAnsi="Arial" w:cs="Arial"/>
          <w:i/>
          <w:iCs/>
          <w:color w:val="000000"/>
          <w:sz w:val="22"/>
        </w:rPr>
        <w:t xml:space="preserve"> </w:t>
      </w:r>
      <w:r w:rsidRPr="009A396A">
        <w:rPr>
          <w:rFonts w:ascii="Arial" w:hAnsi="Arial" w:cs="Arial"/>
          <w:i/>
          <w:iCs/>
          <w:color w:val="000000"/>
          <w:sz w:val="22"/>
        </w:rPr>
        <w:t>Río</w:t>
      </w:r>
      <w:r w:rsidR="00F712BE" w:rsidRPr="009A396A">
        <w:rPr>
          <w:rFonts w:ascii="Arial" w:hAnsi="Arial" w:cs="Arial"/>
          <w:i/>
          <w:iCs/>
          <w:color w:val="000000"/>
          <w:sz w:val="22"/>
        </w:rPr>
        <w:t xml:space="preserve"> </w:t>
      </w:r>
      <w:r w:rsidRPr="009A396A">
        <w:rPr>
          <w:rFonts w:ascii="Arial" w:hAnsi="Arial" w:cs="Arial"/>
          <w:i/>
          <w:iCs/>
          <w:color w:val="000000"/>
          <w:sz w:val="22"/>
        </w:rPr>
        <w:t>Fuerte,</w:t>
      </w:r>
      <w:r w:rsidR="00F712BE" w:rsidRPr="009A396A">
        <w:rPr>
          <w:rFonts w:ascii="Arial" w:hAnsi="Arial" w:cs="Arial"/>
          <w:i/>
          <w:iCs/>
          <w:color w:val="000000"/>
          <w:sz w:val="22"/>
        </w:rPr>
        <w:t xml:space="preserve"> </w:t>
      </w:r>
      <w:r w:rsidRPr="009A396A">
        <w:rPr>
          <w:rFonts w:ascii="Arial" w:hAnsi="Arial" w:cs="Arial"/>
          <w:i/>
          <w:iCs/>
          <w:color w:val="000000"/>
          <w:sz w:val="22"/>
        </w:rPr>
        <w:t>Sinaloa</w:t>
      </w:r>
      <w:r w:rsidR="00F712BE" w:rsidRPr="009A396A">
        <w:rPr>
          <w:rFonts w:ascii="Arial" w:hAnsi="Arial" w:cs="Arial"/>
          <w:i/>
          <w:iCs/>
          <w:color w:val="000000"/>
          <w:sz w:val="22"/>
        </w:rPr>
        <w:t xml:space="preserve"> </w:t>
      </w:r>
      <w:r w:rsidRPr="009A396A">
        <w:rPr>
          <w:rFonts w:ascii="Arial" w:hAnsi="Arial" w:cs="Arial"/>
          <w:i/>
          <w:iCs/>
          <w:color w:val="000000"/>
          <w:sz w:val="22"/>
        </w:rPr>
        <w:t>en</w:t>
      </w:r>
      <w:r w:rsidR="00F712BE" w:rsidRPr="009A396A">
        <w:rPr>
          <w:rFonts w:ascii="Arial" w:hAnsi="Arial" w:cs="Arial"/>
          <w:i/>
          <w:iCs/>
          <w:color w:val="000000"/>
          <w:sz w:val="22"/>
        </w:rPr>
        <w:t xml:space="preserve"> </w:t>
      </w:r>
      <w:r w:rsidRPr="009A396A">
        <w:rPr>
          <w:rFonts w:ascii="Arial" w:hAnsi="Arial" w:cs="Arial"/>
          <w:i/>
          <w:iCs/>
          <w:color w:val="000000"/>
          <w:sz w:val="22"/>
        </w:rPr>
        <w:t>la</w:t>
      </w:r>
      <w:r w:rsidR="00F712BE" w:rsidRPr="009A396A">
        <w:rPr>
          <w:rFonts w:ascii="Arial" w:hAnsi="Arial" w:cs="Arial"/>
          <w:i/>
          <w:iCs/>
          <w:color w:val="000000"/>
          <w:sz w:val="22"/>
        </w:rPr>
        <w:t xml:space="preserve"> </w:t>
      </w:r>
      <w:r w:rsidRPr="009A396A">
        <w:rPr>
          <w:rFonts w:ascii="Arial" w:hAnsi="Arial" w:cs="Arial"/>
          <w:i/>
          <w:iCs/>
          <w:color w:val="000000"/>
          <w:sz w:val="22"/>
        </w:rPr>
        <w:t>costa</w:t>
      </w:r>
      <w:r w:rsidR="00F712BE" w:rsidRPr="009A396A">
        <w:rPr>
          <w:rFonts w:ascii="Arial" w:hAnsi="Arial" w:cs="Arial"/>
          <w:i/>
          <w:iCs/>
          <w:color w:val="000000"/>
          <w:sz w:val="22"/>
        </w:rPr>
        <w:t xml:space="preserve"> </w:t>
      </w:r>
      <w:r w:rsidRPr="009A396A">
        <w:rPr>
          <w:rFonts w:ascii="Arial" w:hAnsi="Arial" w:cs="Arial"/>
          <w:i/>
          <w:iCs/>
          <w:color w:val="000000"/>
          <w:sz w:val="22"/>
        </w:rPr>
        <w:t>oriental,</w:t>
      </w:r>
      <w:r w:rsidR="00F712BE" w:rsidRPr="009A396A">
        <w:rPr>
          <w:rFonts w:ascii="Arial" w:hAnsi="Arial" w:cs="Arial"/>
          <w:i/>
          <w:iCs/>
          <w:color w:val="000000"/>
          <w:sz w:val="22"/>
        </w:rPr>
        <w:t xml:space="preserve"> </w:t>
      </w:r>
      <w:r w:rsidRPr="009A396A">
        <w:rPr>
          <w:rFonts w:ascii="Arial" w:hAnsi="Arial" w:cs="Arial"/>
          <w:i/>
          <w:iCs/>
          <w:color w:val="000000"/>
          <w:sz w:val="22"/>
        </w:rPr>
        <w:t>y</w:t>
      </w:r>
      <w:r w:rsidR="00F712BE" w:rsidRPr="009A396A">
        <w:rPr>
          <w:rFonts w:ascii="Arial" w:hAnsi="Arial" w:cs="Arial"/>
          <w:i/>
          <w:iCs/>
          <w:color w:val="000000"/>
          <w:sz w:val="22"/>
        </w:rPr>
        <w:t xml:space="preserve"> </w:t>
      </w:r>
      <w:r w:rsidRPr="009A396A">
        <w:rPr>
          <w:rFonts w:ascii="Arial" w:hAnsi="Arial" w:cs="Arial"/>
          <w:i/>
          <w:iCs/>
          <w:color w:val="000000"/>
          <w:sz w:val="22"/>
        </w:rPr>
        <w:t>del</w:t>
      </w:r>
      <w:r w:rsidR="00F712BE" w:rsidRPr="009A396A">
        <w:rPr>
          <w:rFonts w:ascii="Arial" w:hAnsi="Arial" w:cs="Arial"/>
          <w:i/>
          <w:iCs/>
          <w:color w:val="000000"/>
          <w:sz w:val="22"/>
        </w:rPr>
        <w:t xml:space="preserve"> </w:t>
      </w:r>
      <w:r w:rsidRPr="009A396A">
        <w:rPr>
          <w:rFonts w:ascii="Arial" w:hAnsi="Arial" w:cs="Arial"/>
          <w:i/>
          <w:iCs/>
          <w:color w:val="000000"/>
          <w:sz w:val="22"/>
        </w:rPr>
        <w:t>Río</w:t>
      </w:r>
      <w:r w:rsidR="00F712BE" w:rsidRPr="009A396A">
        <w:rPr>
          <w:rFonts w:ascii="Arial" w:hAnsi="Arial" w:cs="Arial"/>
          <w:i/>
          <w:iCs/>
          <w:color w:val="000000"/>
          <w:sz w:val="22"/>
        </w:rPr>
        <w:t xml:space="preserve"> </w:t>
      </w:r>
      <w:r w:rsidRPr="009A396A">
        <w:rPr>
          <w:rFonts w:ascii="Arial" w:hAnsi="Arial" w:cs="Arial"/>
          <w:i/>
          <w:iCs/>
          <w:color w:val="000000"/>
          <w:sz w:val="22"/>
        </w:rPr>
        <w:t>Colorado</w:t>
      </w:r>
      <w:r w:rsidR="00F712BE" w:rsidRPr="009A396A">
        <w:rPr>
          <w:rFonts w:ascii="Arial" w:hAnsi="Arial" w:cs="Arial"/>
          <w:i/>
          <w:iCs/>
          <w:color w:val="000000"/>
          <w:sz w:val="22"/>
        </w:rPr>
        <w:t xml:space="preserve"> </w:t>
      </w:r>
      <w:r w:rsidRPr="009A396A">
        <w:rPr>
          <w:rFonts w:ascii="Arial" w:hAnsi="Arial" w:cs="Arial"/>
          <w:i/>
          <w:iCs/>
          <w:color w:val="000000"/>
          <w:sz w:val="22"/>
        </w:rPr>
        <w:t>a</w:t>
      </w:r>
      <w:r w:rsidR="00F712BE" w:rsidRPr="009A396A">
        <w:rPr>
          <w:rFonts w:ascii="Arial" w:hAnsi="Arial" w:cs="Arial"/>
          <w:i/>
          <w:iCs/>
          <w:color w:val="000000"/>
          <w:sz w:val="22"/>
        </w:rPr>
        <w:t xml:space="preserve"> </w:t>
      </w:r>
      <w:r w:rsidRPr="009A396A">
        <w:rPr>
          <w:rFonts w:ascii="Arial" w:hAnsi="Arial" w:cs="Arial"/>
          <w:i/>
          <w:iCs/>
          <w:color w:val="000000"/>
          <w:sz w:val="22"/>
        </w:rPr>
        <w:t>Bahía</w:t>
      </w:r>
      <w:r w:rsidR="00F712BE" w:rsidRPr="009A396A">
        <w:rPr>
          <w:rFonts w:ascii="Arial" w:hAnsi="Arial" w:cs="Arial"/>
          <w:i/>
          <w:iCs/>
          <w:color w:val="000000"/>
          <w:sz w:val="22"/>
        </w:rPr>
        <w:t xml:space="preserve"> </w:t>
      </w:r>
      <w:r w:rsidRPr="009A396A">
        <w:rPr>
          <w:rFonts w:ascii="Arial" w:hAnsi="Arial" w:cs="Arial"/>
          <w:i/>
          <w:iCs/>
          <w:color w:val="000000"/>
          <w:sz w:val="22"/>
        </w:rPr>
        <w:t>Concepción,</w:t>
      </w:r>
      <w:r w:rsidR="00F712BE" w:rsidRPr="009A396A">
        <w:rPr>
          <w:rFonts w:ascii="Arial" w:hAnsi="Arial" w:cs="Arial"/>
          <w:i/>
          <w:iCs/>
          <w:color w:val="000000"/>
          <w:sz w:val="22"/>
        </w:rPr>
        <w:t xml:space="preserve"> </w:t>
      </w:r>
      <w:r w:rsidRPr="009A396A">
        <w:rPr>
          <w:rFonts w:ascii="Arial" w:hAnsi="Arial" w:cs="Arial"/>
          <w:i/>
          <w:iCs/>
          <w:color w:val="000000"/>
          <w:sz w:val="22"/>
        </w:rPr>
        <w:t>Baja</w:t>
      </w:r>
      <w:r w:rsidR="00F712BE" w:rsidRPr="009A396A">
        <w:rPr>
          <w:rFonts w:ascii="Arial" w:hAnsi="Arial" w:cs="Arial"/>
          <w:i/>
          <w:iCs/>
          <w:color w:val="000000"/>
          <w:sz w:val="22"/>
        </w:rPr>
        <w:t xml:space="preserve"> </w:t>
      </w:r>
      <w:r w:rsidRPr="009A396A">
        <w:rPr>
          <w:rFonts w:ascii="Arial" w:hAnsi="Arial" w:cs="Arial"/>
          <w:i/>
          <w:iCs/>
          <w:color w:val="000000"/>
          <w:sz w:val="22"/>
        </w:rPr>
        <w:t>California,</w:t>
      </w:r>
      <w:r w:rsidR="00F712BE" w:rsidRPr="009A396A">
        <w:rPr>
          <w:rFonts w:ascii="Arial" w:hAnsi="Arial" w:cs="Arial"/>
          <w:i/>
          <w:iCs/>
          <w:color w:val="000000"/>
          <w:sz w:val="22"/>
        </w:rPr>
        <w:t xml:space="preserve"> </w:t>
      </w:r>
      <w:r w:rsidRPr="009A396A">
        <w:rPr>
          <w:rFonts w:ascii="Arial" w:hAnsi="Arial" w:cs="Arial"/>
          <w:i/>
          <w:iCs/>
          <w:color w:val="000000"/>
          <w:sz w:val="22"/>
        </w:rPr>
        <w:t>en</w:t>
      </w:r>
      <w:r w:rsidR="00F712BE" w:rsidRPr="009A396A">
        <w:rPr>
          <w:rFonts w:ascii="Arial" w:hAnsi="Arial" w:cs="Arial"/>
          <w:i/>
          <w:iCs/>
          <w:color w:val="000000"/>
          <w:sz w:val="22"/>
        </w:rPr>
        <w:t xml:space="preserve"> </w:t>
      </w:r>
      <w:r w:rsidRPr="009A396A">
        <w:rPr>
          <w:rFonts w:ascii="Arial" w:hAnsi="Arial" w:cs="Arial"/>
          <w:i/>
          <w:iCs/>
          <w:color w:val="000000"/>
          <w:sz w:val="22"/>
        </w:rPr>
        <w:t>la</w:t>
      </w:r>
      <w:r w:rsidR="00F712BE" w:rsidRPr="009A396A">
        <w:rPr>
          <w:rFonts w:ascii="Arial" w:hAnsi="Arial" w:cs="Arial"/>
          <w:i/>
          <w:iCs/>
          <w:color w:val="000000"/>
          <w:sz w:val="22"/>
        </w:rPr>
        <w:t xml:space="preserve"> </w:t>
      </w:r>
      <w:r w:rsidRPr="009A396A">
        <w:rPr>
          <w:rFonts w:ascii="Arial" w:hAnsi="Arial" w:cs="Arial"/>
          <w:i/>
          <w:iCs/>
          <w:color w:val="000000"/>
          <w:sz w:val="22"/>
        </w:rPr>
        <w:t>costa</w:t>
      </w:r>
      <w:r w:rsidR="00F712BE" w:rsidRPr="009A396A">
        <w:rPr>
          <w:rFonts w:ascii="Arial" w:hAnsi="Arial" w:cs="Arial"/>
          <w:i/>
          <w:iCs/>
          <w:color w:val="000000"/>
          <w:sz w:val="22"/>
        </w:rPr>
        <w:t xml:space="preserve"> </w:t>
      </w:r>
      <w:r w:rsidRPr="009A396A">
        <w:rPr>
          <w:rFonts w:ascii="Arial" w:hAnsi="Arial" w:cs="Arial"/>
          <w:i/>
          <w:iCs/>
          <w:color w:val="000000"/>
          <w:sz w:val="22"/>
        </w:rPr>
        <w:t>occidental,</w:t>
      </w:r>
      <w:r w:rsidR="00F712BE" w:rsidRPr="009A396A">
        <w:rPr>
          <w:rFonts w:ascii="Arial" w:hAnsi="Arial" w:cs="Arial"/>
          <w:i/>
          <w:color w:val="000000"/>
          <w:sz w:val="22"/>
        </w:rPr>
        <w:t xml:space="preserve"> </w:t>
      </w:r>
      <w:r w:rsidRPr="009A396A">
        <w:rPr>
          <w:rFonts w:ascii="Arial" w:hAnsi="Arial" w:cs="Arial"/>
          <w:i/>
          <w:color w:val="000000"/>
          <w:sz w:val="22"/>
        </w:rPr>
        <w:t>publicado</w:t>
      </w:r>
      <w:r w:rsidR="00F712BE" w:rsidRPr="009A396A">
        <w:rPr>
          <w:rFonts w:ascii="Arial" w:hAnsi="Arial" w:cs="Arial"/>
          <w:i/>
          <w:color w:val="000000"/>
          <w:sz w:val="22"/>
        </w:rPr>
        <w:t xml:space="preserve"> </w:t>
      </w:r>
      <w:r w:rsidRPr="009A396A">
        <w:rPr>
          <w:rFonts w:ascii="Arial" w:hAnsi="Arial" w:cs="Arial"/>
          <w:i/>
          <w:color w:val="000000"/>
          <w:sz w:val="22"/>
        </w:rPr>
        <w:t>en</w:t>
      </w:r>
      <w:r w:rsidR="00F712BE" w:rsidRPr="009A396A">
        <w:rPr>
          <w:rFonts w:ascii="Arial" w:hAnsi="Arial" w:cs="Arial"/>
          <w:i/>
          <w:color w:val="000000"/>
          <w:sz w:val="22"/>
        </w:rPr>
        <w:t xml:space="preserve"> </w:t>
      </w:r>
      <w:r w:rsidRPr="009A396A">
        <w:rPr>
          <w:rFonts w:ascii="Arial" w:hAnsi="Arial" w:cs="Arial"/>
          <w:i/>
          <w:color w:val="000000"/>
          <w:sz w:val="22"/>
        </w:rPr>
        <w:t>el</w:t>
      </w:r>
      <w:r w:rsidR="00F712BE" w:rsidRPr="009A396A">
        <w:rPr>
          <w:rFonts w:ascii="Arial" w:hAnsi="Arial" w:cs="Arial"/>
          <w:i/>
          <w:color w:val="000000"/>
          <w:sz w:val="22"/>
        </w:rPr>
        <w:t xml:space="preserve"> </w:t>
      </w:r>
      <w:r w:rsidRPr="009A396A">
        <w:rPr>
          <w:rFonts w:ascii="Arial" w:hAnsi="Arial" w:cs="Arial"/>
          <w:i/>
          <w:color w:val="000000"/>
          <w:sz w:val="22"/>
        </w:rPr>
        <w:t>Diario</w:t>
      </w:r>
      <w:r w:rsidR="00F712BE" w:rsidRPr="009A396A">
        <w:rPr>
          <w:rFonts w:ascii="Arial" w:hAnsi="Arial" w:cs="Arial"/>
          <w:i/>
          <w:color w:val="000000"/>
          <w:sz w:val="22"/>
        </w:rPr>
        <w:t xml:space="preserve"> </w:t>
      </w:r>
      <w:r w:rsidRPr="009A396A">
        <w:rPr>
          <w:rFonts w:ascii="Arial" w:hAnsi="Arial" w:cs="Arial"/>
          <w:i/>
          <w:color w:val="000000"/>
          <w:sz w:val="22"/>
        </w:rPr>
        <w:t>Oficial</w:t>
      </w:r>
      <w:r w:rsidR="00F712BE" w:rsidRPr="009A396A">
        <w:rPr>
          <w:rFonts w:ascii="Arial" w:hAnsi="Arial" w:cs="Arial"/>
          <w:i/>
          <w:color w:val="000000"/>
          <w:sz w:val="22"/>
        </w:rPr>
        <w:t xml:space="preserve"> </w:t>
      </w:r>
      <w:r w:rsidRPr="009A396A">
        <w:rPr>
          <w:rFonts w:ascii="Arial" w:hAnsi="Arial" w:cs="Arial"/>
          <w:i/>
          <w:color w:val="000000"/>
          <w:sz w:val="22"/>
        </w:rPr>
        <w:t>de</w:t>
      </w:r>
      <w:r w:rsidR="00F712BE" w:rsidRPr="009A396A">
        <w:rPr>
          <w:rFonts w:ascii="Arial" w:hAnsi="Arial" w:cs="Arial"/>
          <w:i/>
          <w:color w:val="000000"/>
          <w:sz w:val="22"/>
        </w:rPr>
        <w:t xml:space="preserve"> </w:t>
      </w:r>
      <w:r w:rsidRPr="009A396A">
        <w:rPr>
          <w:rFonts w:ascii="Arial" w:hAnsi="Arial" w:cs="Arial"/>
          <w:i/>
          <w:color w:val="000000"/>
          <w:sz w:val="22"/>
        </w:rPr>
        <w:t>la</w:t>
      </w:r>
      <w:r w:rsidR="00F712BE" w:rsidRPr="009A396A">
        <w:rPr>
          <w:rFonts w:ascii="Arial" w:hAnsi="Arial" w:cs="Arial"/>
          <w:i/>
          <w:color w:val="000000"/>
          <w:sz w:val="22"/>
        </w:rPr>
        <w:t xml:space="preserve"> </w:t>
      </w:r>
      <w:r w:rsidRPr="009A396A">
        <w:rPr>
          <w:rFonts w:ascii="Arial" w:hAnsi="Arial" w:cs="Arial"/>
          <w:i/>
          <w:color w:val="000000"/>
          <w:sz w:val="22"/>
        </w:rPr>
        <w:t>Federación</w:t>
      </w:r>
      <w:r w:rsidR="00F712BE" w:rsidRPr="009A396A">
        <w:rPr>
          <w:rFonts w:ascii="Arial" w:hAnsi="Arial" w:cs="Arial"/>
          <w:i/>
          <w:color w:val="000000"/>
          <w:sz w:val="22"/>
        </w:rPr>
        <w:t xml:space="preserve"> </w:t>
      </w:r>
      <w:r w:rsidRPr="009A396A">
        <w:rPr>
          <w:rFonts w:ascii="Arial" w:hAnsi="Arial" w:cs="Arial"/>
          <w:i/>
          <w:color w:val="000000"/>
          <w:sz w:val="22"/>
        </w:rPr>
        <w:t>el</w:t>
      </w:r>
      <w:r w:rsidR="00F712BE" w:rsidRPr="009A396A">
        <w:rPr>
          <w:rFonts w:ascii="Arial" w:hAnsi="Arial" w:cs="Arial"/>
          <w:i/>
          <w:color w:val="000000"/>
          <w:sz w:val="22"/>
        </w:rPr>
        <w:t xml:space="preserve"> </w:t>
      </w:r>
      <w:r w:rsidRPr="009A396A">
        <w:rPr>
          <w:rFonts w:ascii="Arial" w:hAnsi="Arial" w:cs="Arial"/>
          <w:i/>
          <w:color w:val="000000"/>
          <w:sz w:val="22"/>
        </w:rPr>
        <w:t>1</w:t>
      </w:r>
      <w:r w:rsidR="00F712BE" w:rsidRPr="009A396A">
        <w:rPr>
          <w:rFonts w:ascii="Arial" w:hAnsi="Arial" w:cs="Arial"/>
          <w:i/>
          <w:color w:val="000000"/>
          <w:sz w:val="22"/>
        </w:rPr>
        <w:t xml:space="preserve"> </w:t>
      </w:r>
      <w:r w:rsidRPr="009A396A">
        <w:rPr>
          <w:rFonts w:ascii="Arial" w:hAnsi="Arial" w:cs="Arial"/>
          <w:i/>
          <w:color w:val="000000"/>
          <w:sz w:val="22"/>
        </w:rPr>
        <w:t>de</w:t>
      </w:r>
      <w:r w:rsidR="00F712BE" w:rsidRPr="009A396A">
        <w:rPr>
          <w:rFonts w:ascii="Arial" w:hAnsi="Arial" w:cs="Arial"/>
          <w:i/>
          <w:color w:val="000000"/>
          <w:sz w:val="22"/>
        </w:rPr>
        <w:t xml:space="preserve"> </w:t>
      </w:r>
      <w:r w:rsidRPr="009A396A">
        <w:rPr>
          <w:rFonts w:ascii="Arial" w:hAnsi="Arial" w:cs="Arial"/>
          <w:i/>
          <w:color w:val="000000"/>
          <w:sz w:val="22"/>
        </w:rPr>
        <w:t>agosto</w:t>
      </w:r>
      <w:r w:rsidR="00F712BE" w:rsidRPr="009A396A">
        <w:rPr>
          <w:rFonts w:ascii="Arial" w:hAnsi="Arial" w:cs="Arial"/>
          <w:i/>
          <w:color w:val="000000"/>
          <w:sz w:val="22"/>
        </w:rPr>
        <w:t xml:space="preserve"> </w:t>
      </w:r>
      <w:r w:rsidRPr="009A396A">
        <w:rPr>
          <w:rFonts w:ascii="Arial" w:hAnsi="Arial" w:cs="Arial"/>
          <w:i/>
          <w:color w:val="000000"/>
          <w:sz w:val="22"/>
        </w:rPr>
        <w:t>de</w:t>
      </w:r>
      <w:r w:rsidR="00F712BE" w:rsidRPr="009A396A">
        <w:rPr>
          <w:rFonts w:ascii="Arial" w:hAnsi="Arial" w:cs="Arial"/>
          <w:i/>
          <w:color w:val="000000"/>
          <w:sz w:val="22"/>
        </w:rPr>
        <w:t xml:space="preserve"> </w:t>
      </w:r>
      <w:r w:rsidRPr="009A396A">
        <w:rPr>
          <w:rFonts w:ascii="Arial" w:hAnsi="Arial" w:cs="Arial"/>
          <w:i/>
          <w:color w:val="000000"/>
          <w:sz w:val="22"/>
        </w:rPr>
        <w:t>1975</w:t>
      </w:r>
      <w:r w:rsidR="00F712BE" w:rsidRPr="009A396A">
        <w:rPr>
          <w:rFonts w:ascii="Arial" w:hAnsi="Arial" w:cs="Arial"/>
          <w:i/>
          <w:iCs/>
          <w:color w:val="000000"/>
          <w:sz w:val="22"/>
        </w:rPr>
        <w:t xml:space="preserve"> </w:t>
      </w:r>
      <w:r w:rsidRPr="009A396A">
        <w:rPr>
          <w:rFonts w:ascii="Arial" w:hAnsi="Arial" w:cs="Arial"/>
          <w:i/>
          <w:color w:val="000000"/>
          <w:sz w:val="22"/>
        </w:rPr>
        <w:t>información</w:t>
      </w:r>
      <w:r w:rsidR="00F712BE" w:rsidRPr="009A396A">
        <w:rPr>
          <w:rFonts w:ascii="Arial" w:hAnsi="Arial" w:cs="Arial"/>
          <w:i/>
          <w:color w:val="000000"/>
          <w:sz w:val="22"/>
        </w:rPr>
        <w:t xml:space="preserve"> </w:t>
      </w:r>
      <w:r w:rsidRPr="009A396A">
        <w:rPr>
          <w:rFonts w:ascii="Arial" w:hAnsi="Arial" w:cs="Arial"/>
          <w:i/>
          <w:color w:val="000000"/>
          <w:sz w:val="22"/>
        </w:rPr>
        <w:t>que</w:t>
      </w:r>
      <w:r w:rsidR="00F712BE" w:rsidRPr="009A396A">
        <w:rPr>
          <w:rFonts w:ascii="Arial" w:hAnsi="Arial" w:cs="Arial"/>
          <w:i/>
          <w:color w:val="000000"/>
          <w:sz w:val="22"/>
        </w:rPr>
        <w:t xml:space="preserve"> </w:t>
      </w:r>
      <w:r w:rsidRPr="009A396A">
        <w:rPr>
          <w:rFonts w:ascii="Arial" w:hAnsi="Arial" w:cs="Arial"/>
          <w:i/>
          <w:color w:val="000000"/>
          <w:sz w:val="22"/>
        </w:rPr>
        <w:t>contenga:</w:t>
      </w:r>
      <w:r w:rsidR="00F712BE" w:rsidRPr="009A396A">
        <w:rPr>
          <w:rFonts w:ascii="Arial" w:hAnsi="Arial" w:cs="Arial"/>
          <w:i/>
          <w:color w:val="000000"/>
          <w:sz w:val="22"/>
        </w:rPr>
        <w:t xml:space="preserve"> </w:t>
      </w:r>
    </w:p>
    <w:p w:rsidR="00A83DA6" w:rsidRPr="009A396A" w:rsidRDefault="00A83DA6" w:rsidP="00A60DD2">
      <w:pPr>
        <w:widowControl w:val="0"/>
        <w:numPr>
          <w:ilvl w:val="1"/>
          <w:numId w:val="2"/>
        </w:numPr>
        <w:suppressAutoHyphens/>
        <w:autoSpaceDE w:val="0"/>
        <w:autoSpaceDN w:val="0"/>
        <w:adjustRightInd w:val="0"/>
        <w:spacing w:line="283" w:lineRule="auto"/>
        <w:ind w:left="851" w:right="510" w:hanging="84"/>
        <w:jc w:val="both"/>
        <w:rPr>
          <w:rFonts w:ascii="Arial" w:hAnsi="Arial" w:cs="Arial"/>
          <w:i/>
          <w:color w:val="000000"/>
          <w:sz w:val="22"/>
        </w:rPr>
      </w:pPr>
      <w:r w:rsidRPr="009A396A">
        <w:rPr>
          <w:rFonts w:ascii="Arial" w:hAnsi="Arial" w:cs="Arial"/>
          <w:i/>
          <w:color w:val="000000"/>
          <w:sz w:val="22"/>
        </w:rPr>
        <w:t>Información</w:t>
      </w:r>
      <w:r w:rsidR="00F712BE" w:rsidRPr="009A396A">
        <w:rPr>
          <w:rFonts w:ascii="Arial" w:hAnsi="Arial" w:cs="Arial"/>
          <w:i/>
          <w:color w:val="000000"/>
          <w:sz w:val="22"/>
        </w:rPr>
        <w:t xml:space="preserve"> </w:t>
      </w:r>
      <w:r w:rsidRPr="009A396A">
        <w:rPr>
          <w:rFonts w:ascii="Arial" w:hAnsi="Arial" w:cs="Arial"/>
          <w:i/>
          <w:color w:val="000000"/>
          <w:sz w:val="22"/>
        </w:rPr>
        <w:t>estadística</w:t>
      </w:r>
      <w:r w:rsidR="00F712BE" w:rsidRPr="009A396A">
        <w:rPr>
          <w:rFonts w:ascii="Arial" w:hAnsi="Arial" w:cs="Arial"/>
          <w:i/>
          <w:color w:val="000000"/>
          <w:sz w:val="22"/>
        </w:rPr>
        <w:t xml:space="preserve"> </w:t>
      </w:r>
      <w:r w:rsidRPr="009A396A">
        <w:rPr>
          <w:rFonts w:ascii="Arial" w:hAnsi="Arial" w:cs="Arial"/>
          <w:i/>
          <w:color w:val="000000"/>
          <w:sz w:val="22"/>
        </w:rPr>
        <w:t>que</w:t>
      </w:r>
      <w:r w:rsidR="00F712BE" w:rsidRPr="009A396A">
        <w:rPr>
          <w:rFonts w:ascii="Arial" w:hAnsi="Arial" w:cs="Arial"/>
          <w:i/>
          <w:color w:val="000000"/>
          <w:sz w:val="22"/>
        </w:rPr>
        <w:t xml:space="preserve"> </w:t>
      </w:r>
      <w:r w:rsidRPr="009A396A">
        <w:rPr>
          <w:rFonts w:ascii="Arial" w:hAnsi="Arial" w:cs="Arial"/>
          <w:i/>
          <w:color w:val="000000"/>
          <w:sz w:val="22"/>
        </w:rPr>
        <w:t>refleje</w:t>
      </w:r>
      <w:r w:rsidR="00F712BE" w:rsidRPr="009A396A">
        <w:rPr>
          <w:rFonts w:ascii="Arial" w:hAnsi="Arial" w:cs="Arial"/>
          <w:i/>
          <w:color w:val="000000"/>
          <w:sz w:val="22"/>
        </w:rPr>
        <w:t xml:space="preserve"> </w:t>
      </w:r>
      <w:r w:rsidRPr="009A396A">
        <w:rPr>
          <w:rFonts w:ascii="Arial" w:hAnsi="Arial" w:cs="Arial"/>
          <w:i/>
          <w:color w:val="000000"/>
          <w:sz w:val="22"/>
        </w:rPr>
        <w:t>los</w:t>
      </w:r>
      <w:r w:rsidR="00F712BE" w:rsidRPr="009A396A">
        <w:rPr>
          <w:rFonts w:ascii="Arial" w:hAnsi="Arial" w:cs="Arial"/>
          <w:i/>
          <w:color w:val="000000"/>
          <w:sz w:val="22"/>
        </w:rPr>
        <w:t xml:space="preserve"> </w:t>
      </w:r>
      <w:r w:rsidRPr="009A396A">
        <w:rPr>
          <w:rFonts w:ascii="Arial" w:hAnsi="Arial" w:cs="Arial"/>
          <w:i/>
          <w:color w:val="000000"/>
          <w:sz w:val="22"/>
        </w:rPr>
        <w:t>resultados</w:t>
      </w:r>
      <w:r w:rsidR="00F712BE" w:rsidRPr="009A396A">
        <w:rPr>
          <w:rFonts w:ascii="Arial" w:hAnsi="Arial" w:cs="Arial"/>
          <w:i/>
          <w:color w:val="000000"/>
          <w:sz w:val="22"/>
        </w:rPr>
        <w:t xml:space="preserve"> </w:t>
      </w:r>
      <w:r w:rsidRPr="009A396A">
        <w:rPr>
          <w:rFonts w:ascii="Arial" w:hAnsi="Arial" w:cs="Arial"/>
          <w:i/>
          <w:color w:val="000000"/>
          <w:sz w:val="22"/>
        </w:rPr>
        <w:t>obtenidos</w:t>
      </w:r>
      <w:r w:rsidR="00F712BE" w:rsidRPr="009A396A">
        <w:rPr>
          <w:rFonts w:ascii="Arial" w:hAnsi="Arial" w:cs="Arial"/>
          <w:i/>
          <w:color w:val="000000"/>
          <w:sz w:val="22"/>
        </w:rPr>
        <w:t xml:space="preserve"> </w:t>
      </w:r>
      <w:r w:rsidRPr="009A396A">
        <w:rPr>
          <w:rFonts w:ascii="Arial" w:hAnsi="Arial" w:cs="Arial"/>
          <w:i/>
          <w:color w:val="000000"/>
          <w:sz w:val="22"/>
        </w:rPr>
        <w:t>por</w:t>
      </w:r>
      <w:r w:rsidR="00F712BE" w:rsidRPr="009A396A">
        <w:rPr>
          <w:rFonts w:ascii="Arial" w:hAnsi="Arial" w:cs="Arial"/>
          <w:i/>
          <w:color w:val="000000"/>
          <w:sz w:val="22"/>
        </w:rPr>
        <w:t xml:space="preserve"> </w:t>
      </w:r>
      <w:r w:rsidRPr="009A396A">
        <w:rPr>
          <w:rFonts w:ascii="Arial" w:hAnsi="Arial" w:cs="Arial"/>
          <w:i/>
          <w:color w:val="000000"/>
          <w:sz w:val="22"/>
        </w:rPr>
        <w:t>la</w:t>
      </w:r>
      <w:r w:rsidR="00F712BE" w:rsidRPr="009A396A">
        <w:rPr>
          <w:rFonts w:ascii="Arial" w:hAnsi="Arial" w:cs="Arial"/>
          <w:i/>
          <w:color w:val="000000"/>
          <w:sz w:val="22"/>
        </w:rPr>
        <w:t xml:space="preserve"> </w:t>
      </w:r>
      <w:r w:rsidRPr="009A396A">
        <w:rPr>
          <w:rFonts w:ascii="Arial" w:hAnsi="Arial" w:cs="Arial"/>
          <w:i/>
          <w:color w:val="000000"/>
          <w:sz w:val="22"/>
        </w:rPr>
        <w:t>puesta</w:t>
      </w:r>
      <w:r w:rsidR="00F712BE" w:rsidRPr="009A396A">
        <w:rPr>
          <w:rFonts w:ascii="Arial" w:hAnsi="Arial" w:cs="Arial"/>
          <w:i/>
          <w:color w:val="000000"/>
          <w:sz w:val="22"/>
        </w:rPr>
        <w:t xml:space="preserve"> </w:t>
      </w:r>
      <w:r w:rsidRPr="009A396A">
        <w:rPr>
          <w:rFonts w:ascii="Arial" w:hAnsi="Arial" w:cs="Arial"/>
          <w:i/>
          <w:color w:val="000000"/>
          <w:sz w:val="22"/>
        </w:rPr>
        <w:t>en</w:t>
      </w:r>
      <w:r w:rsidR="00F712BE" w:rsidRPr="009A396A">
        <w:rPr>
          <w:rFonts w:ascii="Arial" w:hAnsi="Arial" w:cs="Arial"/>
          <w:i/>
          <w:color w:val="000000"/>
          <w:sz w:val="22"/>
        </w:rPr>
        <w:t xml:space="preserve"> </w:t>
      </w:r>
      <w:r w:rsidRPr="009A396A">
        <w:rPr>
          <w:rFonts w:ascii="Arial" w:hAnsi="Arial" w:cs="Arial"/>
          <w:i/>
          <w:color w:val="000000"/>
          <w:sz w:val="22"/>
        </w:rPr>
        <w:t>marcha</w:t>
      </w:r>
      <w:r w:rsidR="00F712BE" w:rsidRPr="009A396A">
        <w:rPr>
          <w:rFonts w:ascii="Arial" w:hAnsi="Arial" w:cs="Arial"/>
          <w:i/>
          <w:color w:val="000000"/>
          <w:sz w:val="22"/>
        </w:rPr>
        <w:t xml:space="preserve"> </w:t>
      </w:r>
      <w:r w:rsidRPr="009A396A">
        <w:rPr>
          <w:rFonts w:ascii="Arial" w:hAnsi="Arial" w:cs="Arial"/>
          <w:i/>
          <w:color w:val="000000"/>
          <w:sz w:val="22"/>
        </w:rPr>
        <w:t>del</w:t>
      </w:r>
      <w:r w:rsidR="00F712BE" w:rsidRPr="009A396A">
        <w:rPr>
          <w:rFonts w:ascii="Arial" w:hAnsi="Arial" w:cs="Arial"/>
          <w:i/>
          <w:color w:val="000000"/>
          <w:sz w:val="22"/>
        </w:rPr>
        <w:t xml:space="preserve"> </w:t>
      </w:r>
      <w:r w:rsidRPr="009A396A">
        <w:rPr>
          <w:rFonts w:ascii="Arial" w:hAnsi="Arial" w:cs="Arial"/>
          <w:i/>
          <w:color w:val="000000"/>
          <w:sz w:val="22"/>
        </w:rPr>
        <w:t>mencionado</w:t>
      </w:r>
      <w:r w:rsidR="00F712BE" w:rsidRPr="009A396A">
        <w:rPr>
          <w:rFonts w:ascii="Arial" w:hAnsi="Arial" w:cs="Arial"/>
          <w:i/>
          <w:color w:val="000000"/>
          <w:sz w:val="22"/>
        </w:rPr>
        <w:t xml:space="preserve"> </w:t>
      </w:r>
      <w:r w:rsidRPr="009A396A">
        <w:rPr>
          <w:rFonts w:ascii="Arial" w:hAnsi="Arial" w:cs="Arial"/>
          <w:i/>
          <w:color w:val="000000"/>
          <w:sz w:val="22"/>
        </w:rPr>
        <w:t>Acuerdo.</w:t>
      </w:r>
      <w:r w:rsidR="00F712BE" w:rsidRPr="009A396A">
        <w:rPr>
          <w:rFonts w:ascii="Arial" w:hAnsi="Arial" w:cs="Arial"/>
          <w:i/>
          <w:color w:val="000000"/>
          <w:sz w:val="22"/>
        </w:rPr>
        <w:t xml:space="preserve"> </w:t>
      </w:r>
    </w:p>
    <w:p w:rsidR="00A83DA6" w:rsidRPr="009A396A" w:rsidRDefault="00A83DA6" w:rsidP="00A60DD2">
      <w:pPr>
        <w:widowControl w:val="0"/>
        <w:numPr>
          <w:ilvl w:val="1"/>
          <w:numId w:val="2"/>
        </w:numPr>
        <w:suppressAutoHyphens/>
        <w:autoSpaceDE w:val="0"/>
        <w:autoSpaceDN w:val="0"/>
        <w:adjustRightInd w:val="0"/>
        <w:spacing w:line="283" w:lineRule="auto"/>
        <w:ind w:left="851" w:right="510" w:hanging="84"/>
        <w:jc w:val="both"/>
        <w:rPr>
          <w:rFonts w:ascii="Arial" w:hAnsi="Arial" w:cs="Arial"/>
          <w:i/>
          <w:color w:val="000000"/>
          <w:sz w:val="22"/>
        </w:rPr>
      </w:pPr>
      <w:r w:rsidRPr="009A396A">
        <w:rPr>
          <w:rFonts w:ascii="Arial" w:hAnsi="Arial" w:cs="Arial"/>
          <w:i/>
          <w:color w:val="000000"/>
          <w:sz w:val="22"/>
        </w:rPr>
        <w:t>Información</w:t>
      </w:r>
      <w:r w:rsidR="00F712BE" w:rsidRPr="009A396A">
        <w:rPr>
          <w:rFonts w:ascii="Arial" w:hAnsi="Arial" w:cs="Arial"/>
          <w:i/>
          <w:color w:val="000000"/>
          <w:sz w:val="22"/>
        </w:rPr>
        <w:t xml:space="preserve"> </w:t>
      </w:r>
      <w:r w:rsidRPr="009A396A">
        <w:rPr>
          <w:rFonts w:ascii="Arial" w:hAnsi="Arial" w:cs="Arial"/>
          <w:i/>
          <w:color w:val="000000"/>
          <w:sz w:val="22"/>
        </w:rPr>
        <w:t>estadística</w:t>
      </w:r>
      <w:r w:rsidR="00F712BE" w:rsidRPr="009A396A">
        <w:rPr>
          <w:rFonts w:ascii="Arial" w:hAnsi="Arial" w:cs="Arial"/>
          <w:i/>
          <w:color w:val="000000"/>
          <w:sz w:val="22"/>
        </w:rPr>
        <w:t xml:space="preserve"> </w:t>
      </w:r>
      <w:r w:rsidRPr="009A396A">
        <w:rPr>
          <w:rFonts w:ascii="Arial" w:hAnsi="Arial" w:cs="Arial"/>
          <w:i/>
          <w:color w:val="000000"/>
          <w:sz w:val="22"/>
        </w:rPr>
        <w:t>que</w:t>
      </w:r>
      <w:r w:rsidR="00F712BE" w:rsidRPr="009A396A">
        <w:rPr>
          <w:rFonts w:ascii="Arial" w:hAnsi="Arial" w:cs="Arial"/>
          <w:i/>
          <w:color w:val="000000"/>
          <w:sz w:val="22"/>
        </w:rPr>
        <w:t xml:space="preserve"> </w:t>
      </w:r>
      <w:r w:rsidRPr="009A396A">
        <w:rPr>
          <w:rFonts w:ascii="Arial" w:hAnsi="Arial" w:cs="Arial"/>
          <w:i/>
          <w:color w:val="000000"/>
          <w:sz w:val="22"/>
        </w:rPr>
        <w:t>refleje</w:t>
      </w:r>
      <w:r w:rsidR="00F712BE" w:rsidRPr="009A396A">
        <w:rPr>
          <w:rFonts w:ascii="Arial" w:hAnsi="Arial" w:cs="Arial"/>
          <w:i/>
          <w:color w:val="000000"/>
          <w:sz w:val="22"/>
        </w:rPr>
        <w:t xml:space="preserve"> </w:t>
      </w:r>
      <w:r w:rsidRPr="009A396A">
        <w:rPr>
          <w:rFonts w:ascii="Arial" w:hAnsi="Arial" w:cs="Arial"/>
          <w:i/>
          <w:color w:val="000000"/>
          <w:sz w:val="22"/>
        </w:rPr>
        <w:t>el</w:t>
      </w:r>
      <w:r w:rsidR="00F712BE" w:rsidRPr="009A396A">
        <w:rPr>
          <w:rFonts w:ascii="Arial" w:hAnsi="Arial" w:cs="Arial"/>
          <w:i/>
          <w:color w:val="000000"/>
          <w:sz w:val="22"/>
        </w:rPr>
        <w:t xml:space="preserve"> </w:t>
      </w:r>
      <w:r w:rsidRPr="009A396A">
        <w:rPr>
          <w:rFonts w:ascii="Arial" w:hAnsi="Arial" w:cs="Arial"/>
          <w:i/>
          <w:color w:val="000000"/>
          <w:sz w:val="22"/>
        </w:rPr>
        <w:t>número</w:t>
      </w:r>
      <w:r w:rsidR="00F712BE" w:rsidRPr="009A396A">
        <w:rPr>
          <w:rFonts w:ascii="Arial" w:hAnsi="Arial" w:cs="Arial"/>
          <w:i/>
          <w:color w:val="000000"/>
          <w:sz w:val="22"/>
        </w:rPr>
        <w:t xml:space="preserve"> </w:t>
      </w:r>
      <w:r w:rsidRPr="009A396A">
        <w:rPr>
          <w:rFonts w:ascii="Arial" w:hAnsi="Arial" w:cs="Arial"/>
          <w:i/>
          <w:color w:val="000000"/>
          <w:sz w:val="22"/>
        </w:rPr>
        <w:t>de</w:t>
      </w:r>
      <w:r w:rsidR="00F712BE" w:rsidRPr="009A396A">
        <w:rPr>
          <w:rFonts w:ascii="Arial" w:hAnsi="Arial" w:cs="Arial"/>
          <w:i/>
          <w:color w:val="000000"/>
          <w:sz w:val="22"/>
        </w:rPr>
        <w:t xml:space="preserve"> </w:t>
      </w:r>
      <w:r w:rsidRPr="009A396A">
        <w:rPr>
          <w:rFonts w:ascii="Arial" w:hAnsi="Arial" w:cs="Arial"/>
          <w:i/>
          <w:color w:val="000000"/>
          <w:sz w:val="22"/>
        </w:rPr>
        <w:t>ejemplares</w:t>
      </w:r>
      <w:r w:rsidR="00F712BE" w:rsidRPr="009A396A">
        <w:rPr>
          <w:rFonts w:ascii="Arial" w:hAnsi="Arial" w:cs="Arial"/>
          <w:i/>
          <w:color w:val="000000"/>
          <w:sz w:val="22"/>
        </w:rPr>
        <w:t xml:space="preserve"> </w:t>
      </w:r>
      <w:r w:rsidRPr="009A396A">
        <w:rPr>
          <w:rFonts w:ascii="Arial" w:hAnsi="Arial" w:cs="Arial"/>
          <w:i/>
          <w:color w:val="000000"/>
          <w:sz w:val="22"/>
        </w:rPr>
        <w:t>decomisados</w:t>
      </w:r>
      <w:r w:rsidR="00F712BE" w:rsidRPr="009A396A">
        <w:rPr>
          <w:rFonts w:ascii="Arial" w:hAnsi="Arial" w:cs="Arial"/>
          <w:i/>
          <w:color w:val="000000"/>
          <w:sz w:val="22"/>
        </w:rPr>
        <w:t xml:space="preserve"> </w:t>
      </w:r>
      <w:r w:rsidRPr="009A396A">
        <w:rPr>
          <w:rFonts w:ascii="Arial" w:hAnsi="Arial" w:cs="Arial"/>
          <w:i/>
          <w:color w:val="000000"/>
          <w:sz w:val="22"/>
        </w:rPr>
        <w:t>en</w:t>
      </w:r>
      <w:r w:rsidR="00F712BE" w:rsidRPr="009A396A">
        <w:rPr>
          <w:rFonts w:ascii="Arial" w:hAnsi="Arial" w:cs="Arial"/>
          <w:i/>
          <w:color w:val="000000"/>
          <w:sz w:val="22"/>
        </w:rPr>
        <w:t xml:space="preserve"> </w:t>
      </w:r>
      <w:r w:rsidRPr="009A396A">
        <w:rPr>
          <w:rFonts w:ascii="Arial" w:hAnsi="Arial" w:cs="Arial"/>
          <w:i/>
          <w:color w:val="000000"/>
          <w:sz w:val="22"/>
        </w:rPr>
        <w:t>la</w:t>
      </w:r>
      <w:r w:rsidR="00F712BE" w:rsidRPr="009A396A">
        <w:rPr>
          <w:rFonts w:ascii="Arial" w:hAnsi="Arial" w:cs="Arial"/>
          <w:i/>
          <w:color w:val="000000"/>
          <w:sz w:val="22"/>
        </w:rPr>
        <w:t xml:space="preserve"> </w:t>
      </w:r>
      <w:r w:rsidRPr="009A396A">
        <w:rPr>
          <w:rFonts w:ascii="Arial" w:hAnsi="Arial" w:cs="Arial"/>
          <w:i/>
          <w:color w:val="000000"/>
          <w:sz w:val="22"/>
        </w:rPr>
        <w:t>zona</w:t>
      </w:r>
      <w:r w:rsidR="00F712BE" w:rsidRPr="009A396A">
        <w:rPr>
          <w:rFonts w:ascii="Arial" w:hAnsi="Arial" w:cs="Arial"/>
          <w:i/>
          <w:color w:val="000000"/>
          <w:sz w:val="22"/>
        </w:rPr>
        <w:t xml:space="preserve"> </w:t>
      </w:r>
      <w:r w:rsidRPr="009A396A">
        <w:rPr>
          <w:rFonts w:ascii="Arial" w:hAnsi="Arial" w:cs="Arial"/>
          <w:i/>
          <w:color w:val="000000"/>
          <w:sz w:val="22"/>
        </w:rPr>
        <w:t>de</w:t>
      </w:r>
      <w:r w:rsidR="00F712BE" w:rsidRPr="009A396A">
        <w:rPr>
          <w:rFonts w:ascii="Arial" w:hAnsi="Arial" w:cs="Arial"/>
          <w:i/>
          <w:color w:val="000000"/>
          <w:sz w:val="22"/>
        </w:rPr>
        <w:t xml:space="preserve"> </w:t>
      </w:r>
      <w:r w:rsidRPr="009A396A">
        <w:rPr>
          <w:rFonts w:ascii="Arial" w:hAnsi="Arial" w:cs="Arial"/>
          <w:i/>
          <w:color w:val="000000"/>
          <w:sz w:val="22"/>
        </w:rPr>
        <w:t>refugio</w:t>
      </w:r>
      <w:r w:rsidR="00F712BE" w:rsidRPr="009A396A">
        <w:rPr>
          <w:rFonts w:ascii="Arial" w:hAnsi="Arial" w:cs="Arial"/>
          <w:i/>
          <w:color w:val="000000"/>
          <w:sz w:val="22"/>
        </w:rPr>
        <w:t xml:space="preserve"> </w:t>
      </w:r>
      <w:r w:rsidRPr="009A396A">
        <w:rPr>
          <w:rFonts w:ascii="Arial" w:hAnsi="Arial" w:cs="Arial"/>
          <w:i/>
          <w:color w:val="000000"/>
          <w:sz w:val="22"/>
        </w:rPr>
        <w:t>señalada</w:t>
      </w:r>
      <w:r w:rsidR="00F712BE" w:rsidRPr="009A396A">
        <w:rPr>
          <w:rFonts w:ascii="Arial" w:hAnsi="Arial" w:cs="Arial"/>
          <w:i/>
          <w:color w:val="000000"/>
          <w:sz w:val="22"/>
        </w:rPr>
        <w:t xml:space="preserve"> </w:t>
      </w:r>
      <w:r w:rsidRPr="009A396A">
        <w:rPr>
          <w:rFonts w:ascii="Arial" w:hAnsi="Arial" w:cs="Arial"/>
          <w:i/>
          <w:color w:val="000000"/>
          <w:sz w:val="22"/>
        </w:rPr>
        <w:t>por</w:t>
      </w:r>
      <w:r w:rsidR="00F712BE" w:rsidRPr="009A396A">
        <w:rPr>
          <w:rFonts w:ascii="Arial" w:hAnsi="Arial" w:cs="Arial"/>
          <w:i/>
          <w:color w:val="000000"/>
          <w:sz w:val="22"/>
        </w:rPr>
        <w:t xml:space="preserve"> </w:t>
      </w:r>
      <w:r w:rsidRPr="009A396A">
        <w:rPr>
          <w:rFonts w:ascii="Arial" w:hAnsi="Arial" w:cs="Arial"/>
          <w:i/>
          <w:color w:val="000000"/>
          <w:sz w:val="22"/>
        </w:rPr>
        <w:t>el</w:t>
      </w:r>
      <w:r w:rsidR="00F712BE" w:rsidRPr="009A396A">
        <w:rPr>
          <w:rFonts w:ascii="Arial" w:hAnsi="Arial" w:cs="Arial"/>
          <w:i/>
          <w:color w:val="000000"/>
          <w:sz w:val="22"/>
        </w:rPr>
        <w:t xml:space="preserve"> </w:t>
      </w:r>
      <w:r w:rsidRPr="009A396A">
        <w:rPr>
          <w:rFonts w:ascii="Arial" w:hAnsi="Arial" w:cs="Arial"/>
          <w:i/>
          <w:color w:val="000000"/>
          <w:sz w:val="22"/>
        </w:rPr>
        <w:t>Acuerdo.</w:t>
      </w:r>
    </w:p>
    <w:p w:rsidR="00A83DA6" w:rsidRPr="009A396A" w:rsidRDefault="00A83DA6" w:rsidP="00A60DD2">
      <w:pPr>
        <w:widowControl w:val="0"/>
        <w:numPr>
          <w:ilvl w:val="1"/>
          <w:numId w:val="2"/>
        </w:numPr>
        <w:suppressAutoHyphens/>
        <w:autoSpaceDE w:val="0"/>
        <w:autoSpaceDN w:val="0"/>
        <w:adjustRightInd w:val="0"/>
        <w:spacing w:line="283" w:lineRule="auto"/>
        <w:ind w:left="851" w:right="510" w:hanging="84"/>
        <w:jc w:val="both"/>
        <w:rPr>
          <w:rFonts w:ascii="Arial" w:hAnsi="Arial" w:cs="Arial"/>
          <w:i/>
          <w:color w:val="000000"/>
          <w:sz w:val="22"/>
        </w:rPr>
      </w:pPr>
      <w:r w:rsidRPr="009A396A">
        <w:rPr>
          <w:rFonts w:ascii="Arial" w:hAnsi="Arial" w:cs="Arial"/>
          <w:i/>
          <w:color w:val="000000"/>
          <w:sz w:val="22"/>
        </w:rPr>
        <w:t>Información</w:t>
      </w:r>
      <w:r w:rsidR="00F712BE" w:rsidRPr="009A396A">
        <w:rPr>
          <w:rFonts w:ascii="Arial" w:hAnsi="Arial" w:cs="Arial"/>
          <w:i/>
          <w:color w:val="000000"/>
          <w:sz w:val="22"/>
        </w:rPr>
        <w:t xml:space="preserve"> </w:t>
      </w:r>
      <w:r w:rsidRPr="009A396A">
        <w:rPr>
          <w:rFonts w:ascii="Arial" w:hAnsi="Arial" w:cs="Arial"/>
          <w:i/>
          <w:color w:val="000000"/>
          <w:sz w:val="22"/>
        </w:rPr>
        <w:t>respecto</w:t>
      </w:r>
      <w:r w:rsidR="00F712BE" w:rsidRPr="009A396A">
        <w:rPr>
          <w:rFonts w:ascii="Arial" w:hAnsi="Arial" w:cs="Arial"/>
          <w:i/>
          <w:color w:val="000000"/>
          <w:sz w:val="22"/>
        </w:rPr>
        <w:t xml:space="preserve"> </w:t>
      </w:r>
      <w:r w:rsidRPr="009A396A">
        <w:rPr>
          <w:rFonts w:ascii="Arial" w:hAnsi="Arial" w:cs="Arial"/>
          <w:i/>
          <w:color w:val="000000"/>
          <w:sz w:val="22"/>
        </w:rPr>
        <w:t>a</w:t>
      </w:r>
      <w:r w:rsidR="00F712BE" w:rsidRPr="009A396A">
        <w:rPr>
          <w:rFonts w:ascii="Arial" w:hAnsi="Arial" w:cs="Arial"/>
          <w:i/>
          <w:color w:val="000000"/>
          <w:sz w:val="22"/>
        </w:rPr>
        <w:t xml:space="preserve"> </w:t>
      </w:r>
      <w:r w:rsidRPr="009A396A">
        <w:rPr>
          <w:rFonts w:ascii="Arial" w:hAnsi="Arial" w:cs="Arial"/>
          <w:i/>
          <w:color w:val="000000"/>
          <w:sz w:val="22"/>
        </w:rPr>
        <w:t>los</w:t>
      </w:r>
      <w:r w:rsidR="00F712BE" w:rsidRPr="009A396A">
        <w:rPr>
          <w:rFonts w:ascii="Arial" w:hAnsi="Arial" w:cs="Arial"/>
          <w:i/>
          <w:color w:val="000000"/>
          <w:sz w:val="22"/>
        </w:rPr>
        <w:t xml:space="preserve"> </w:t>
      </w:r>
      <w:r w:rsidRPr="009A396A">
        <w:rPr>
          <w:rFonts w:ascii="Arial" w:hAnsi="Arial" w:cs="Arial"/>
          <w:i/>
          <w:color w:val="000000"/>
          <w:sz w:val="22"/>
        </w:rPr>
        <w:t>recursos</w:t>
      </w:r>
      <w:r w:rsidR="00F712BE" w:rsidRPr="009A396A">
        <w:rPr>
          <w:rFonts w:ascii="Arial" w:hAnsi="Arial" w:cs="Arial"/>
          <w:i/>
          <w:color w:val="000000"/>
          <w:sz w:val="22"/>
        </w:rPr>
        <w:t xml:space="preserve"> </w:t>
      </w:r>
      <w:r w:rsidRPr="009A396A">
        <w:rPr>
          <w:rFonts w:ascii="Arial" w:hAnsi="Arial" w:cs="Arial"/>
          <w:i/>
          <w:color w:val="000000"/>
          <w:sz w:val="22"/>
        </w:rPr>
        <w:t>económicos,</w:t>
      </w:r>
      <w:r w:rsidR="00F712BE" w:rsidRPr="009A396A">
        <w:rPr>
          <w:rFonts w:ascii="Arial" w:hAnsi="Arial" w:cs="Arial"/>
          <w:i/>
          <w:color w:val="000000"/>
          <w:sz w:val="22"/>
        </w:rPr>
        <w:t xml:space="preserve"> </w:t>
      </w:r>
      <w:r w:rsidRPr="009A396A">
        <w:rPr>
          <w:rFonts w:ascii="Arial" w:hAnsi="Arial" w:cs="Arial"/>
          <w:i/>
          <w:color w:val="000000"/>
          <w:sz w:val="22"/>
        </w:rPr>
        <w:t>tecnológicos,</w:t>
      </w:r>
      <w:r w:rsidR="00F712BE" w:rsidRPr="009A396A">
        <w:rPr>
          <w:rFonts w:ascii="Arial" w:hAnsi="Arial" w:cs="Arial"/>
          <w:i/>
          <w:color w:val="000000"/>
          <w:sz w:val="22"/>
        </w:rPr>
        <w:t xml:space="preserve"> </w:t>
      </w:r>
      <w:r w:rsidRPr="009A396A">
        <w:rPr>
          <w:rFonts w:ascii="Arial" w:hAnsi="Arial" w:cs="Arial"/>
          <w:i/>
          <w:color w:val="000000"/>
          <w:sz w:val="22"/>
        </w:rPr>
        <w:t>materiales,</w:t>
      </w:r>
      <w:r w:rsidR="00F712BE" w:rsidRPr="009A396A">
        <w:rPr>
          <w:rFonts w:ascii="Arial" w:hAnsi="Arial" w:cs="Arial"/>
          <w:i/>
          <w:color w:val="000000"/>
          <w:sz w:val="22"/>
        </w:rPr>
        <w:t xml:space="preserve"> </w:t>
      </w:r>
      <w:r w:rsidRPr="009A396A">
        <w:rPr>
          <w:rFonts w:ascii="Arial" w:hAnsi="Arial" w:cs="Arial"/>
          <w:i/>
          <w:color w:val="000000"/>
          <w:sz w:val="22"/>
        </w:rPr>
        <w:t>entre</w:t>
      </w:r>
      <w:r w:rsidR="00F712BE" w:rsidRPr="009A396A">
        <w:rPr>
          <w:rFonts w:ascii="Arial" w:hAnsi="Arial" w:cs="Arial"/>
          <w:i/>
          <w:color w:val="000000"/>
          <w:sz w:val="22"/>
        </w:rPr>
        <w:t xml:space="preserve"> </w:t>
      </w:r>
      <w:r w:rsidRPr="009A396A">
        <w:rPr>
          <w:rFonts w:ascii="Arial" w:hAnsi="Arial" w:cs="Arial"/>
          <w:i/>
          <w:color w:val="000000"/>
          <w:sz w:val="22"/>
        </w:rPr>
        <w:t>otros,</w:t>
      </w:r>
      <w:r w:rsidR="00F712BE" w:rsidRPr="009A396A">
        <w:rPr>
          <w:rFonts w:ascii="Arial" w:hAnsi="Arial" w:cs="Arial"/>
          <w:i/>
          <w:color w:val="000000"/>
          <w:sz w:val="22"/>
        </w:rPr>
        <w:t xml:space="preserve"> </w:t>
      </w:r>
      <w:r w:rsidRPr="009A396A">
        <w:rPr>
          <w:rFonts w:ascii="Arial" w:hAnsi="Arial" w:cs="Arial"/>
          <w:i/>
          <w:color w:val="000000"/>
          <w:sz w:val="22"/>
        </w:rPr>
        <w:t>utilizados</w:t>
      </w:r>
      <w:r w:rsidR="00F712BE" w:rsidRPr="009A396A">
        <w:rPr>
          <w:rFonts w:ascii="Arial" w:hAnsi="Arial" w:cs="Arial"/>
          <w:i/>
          <w:color w:val="000000"/>
          <w:sz w:val="22"/>
        </w:rPr>
        <w:t xml:space="preserve"> </w:t>
      </w:r>
      <w:r w:rsidRPr="009A396A">
        <w:rPr>
          <w:rFonts w:ascii="Arial" w:hAnsi="Arial" w:cs="Arial"/>
          <w:i/>
          <w:color w:val="000000"/>
          <w:sz w:val="22"/>
        </w:rPr>
        <w:t>para</w:t>
      </w:r>
      <w:r w:rsidR="00F712BE" w:rsidRPr="009A396A">
        <w:rPr>
          <w:rFonts w:ascii="Arial" w:hAnsi="Arial" w:cs="Arial"/>
          <w:i/>
          <w:color w:val="000000"/>
          <w:sz w:val="22"/>
        </w:rPr>
        <w:t xml:space="preserve"> </w:t>
      </w:r>
      <w:r w:rsidRPr="009A396A">
        <w:rPr>
          <w:rFonts w:ascii="Arial" w:hAnsi="Arial" w:cs="Arial"/>
          <w:i/>
          <w:color w:val="000000"/>
          <w:sz w:val="22"/>
        </w:rPr>
        <w:t>el</w:t>
      </w:r>
      <w:r w:rsidR="00F712BE" w:rsidRPr="009A396A">
        <w:rPr>
          <w:rFonts w:ascii="Arial" w:hAnsi="Arial" w:cs="Arial"/>
          <w:i/>
          <w:color w:val="000000"/>
          <w:sz w:val="22"/>
        </w:rPr>
        <w:t xml:space="preserve"> </w:t>
      </w:r>
      <w:r w:rsidRPr="009A396A">
        <w:rPr>
          <w:rFonts w:ascii="Arial" w:hAnsi="Arial" w:cs="Arial"/>
          <w:i/>
          <w:color w:val="000000"/>
          <w:sz w:val="22"/>
        </w:rPr>
        <w:t>cumplimiento</w:t>
      </w:r>
      <w:r w:rsidR="00F712BE" w:rsidRPr="009A396A">
        <w:rPr>
          <w:rFonts w:ascii="Arial" w:hAnsi="Arial" w:cs="Arial"/>
          <w:i/>
          <w:color w:val="000000"/>
          <w:sz w:val="22"/>
        </w:rPr>
        <w:t xml:space="preserve"> </w:t>
      </w:r>
      <w:r w:rsidRPr="009A396A">
        <w:rPr>
          <w:rFonts w:ascii="Arial" w:hAnsi="Arial" w:cs="Arial"/>
          <w:i/>
          <w:color w:val="000000"/>
          <w:sz w:val="22"/>
        </w:rPr>
        <w:t>del</w:t>
      </w:r>
      <w:r w:rsidR="00F712BE" w:rsidRPr="009A396A">
        <w:rPr>
          <w:rFonts w:ascii="Arial" w:hAnsi="Arial" w:cs="Arial"/>
          <w:i/>
          <w:color w:val="000000"/>
          <w:sz w:val="22"/>
        </w:rPr>
        <w:t xml:space="preserve"> </w:t>
      </w:r>
      <w:r w:rsidRPr="009A396A">
        <w:rPr>
          <w:rFonts w:ascii="Arial" w:hAnsi="Arial" w:cs="Arial"/>
          <w:i/>
          <w:color w:val="000000"/>
          <w:sz w:val="22"/>
        </w:rPr>
        <w:t>Acuerdo.</w:t>
      </w:r>
      <w:r w:rsidR="00F712BE" w:rsidRPr="009A396A">
        <w:rPr>
          <w:rFonts w:ascii="Arial" w:hAnsi="Arial" w:cs="Arial"/>
          <w:i/>
          <w:color w:val="000000"/>
          <w:sz w:val="22"/>
        </w:rPr>
        <w:t xml:space="preserve"> </w:t>
      </w:r>
    </w:p>
    <w:p w:rsidR="00A83DA6" w:rsidRPr="009A396A" w:rsidRDefault="00A83DA6" w:rsidP="00A60DD2">
      <w:pPr>
        <w:widowControl w:val="0"/>
        <w:numPr>
          <w:ilvl w:val="1"/>
          <w:numId w:val="2"/>
        </w:numPr>
        <w:suppressAutoHyphens/>
        <w:autoSpaceDE w:val="0"/>
        <w:autoSpaceDN w:val="0"/>
        <w:adjustRightInd w:val="0"/>
        <w:spacing w:line="283" w:lineRule="auto"/>
        <w:ind w:left="851" w:right="510" w:hanging="84"/>
        <w:jc w:val="both"/>
        <w:rPr>
          <w:rFonts w:ascii="Arial" w:hAnsi="Arial" w:cs="Arial"/>
          <w:i/>
          <w:color w:val="000000"/>
          <w:sz w:val="22"/>
        </w:rPr>
      </w:pPr>
      <w:r w:rsidRPr="009A396A">
        <w:rPr>
          <w:rFonts w:ascii="Arial" w:hAnsi="Arial" w:cs="Arial"/>
          <w:i/>
          <w:color w:val="000000"/>
          <w:sz w:val="22"/>
        </w:rPr>
        <w:t>Información</w:t>
      </w:r>
      <w:r w:rsidR="00F712BE" w:rsidRPr="009A396A">
        <w:rPr>
          <w:rFonts w:ascii="Arial" w:hAnsi="Arial" w:cs="Arial"/>
          <w:i/>
          <w:color w:val="000000"/>
          <w:sz w:val="22"/>
        </w:rPr>
        <w:t xml:space="preserve"> </w:t>
      </w:r>
      <w:r w:rsidRPr="009A396A">
        <w:rPr>
          <w:rFonts w:ascii="Arial" w:hAnsi="Arial" w:cs="Arial"/>
          <w:i/>
          <w:color w:val="000000"/>
          <w:sz w:val="22"/>
        </w:rPr>
        <w:t>que</w:t>
      </w:r>
      <w:r w:rsidR="00F712BE" w:rsidRPr="009A396A">
        <w:rPr>
          <w:rFonts w:ascii="Arial" w:hAnsi="Arial" w:cs="Arial"/>
          <w:i/>
          <w:color w:val="000000"/>
          <w:sz w:val="22"/>
        </w:rPr>
        <w:t xml:space="preserve"> </w:t>
      </w:r>
      <w:r w:rsidRPr="009A396A">
        <w:rPr>
          <w:rFonts w:ascii="Arial" w:hAnsi="Arial" w:cs="Arial"/>
          <w:i/>
          <w:color w:val="000000"/>
          <w:sz w:val="22"/>
        </w:rPr>
        <w:t>refleje</w:t>
      </w:r>
      <w:r w:rsidR="00F712BE" w:rsidRPr="009A396A">
        <w:rPr>
          <w:rFonts w:ascii="Arial" w:hAnsi="Arial" w:cs="Arial"/>
          <w:i/>
          <w:color w:val="000000"/>
          <w:sz w:val="22"/>
        </w:rPr>
        <w:t xml:space="preserve"> </w:t>
      </w:r>
      <w:r w:rsidRPr="009A396A">
        <w:rPr>
          <w:rFonts w:ascii="Arial" w:hAnsi="Arial" w:cs="Arial"/>
          <w:i/>
          <w:color w:val="000000"/>
          <w:sz w:val="22"/>
        </w:rPr>
        <w:t>qué</w:t>
      </w:r>
      <w:r w:rsidR="00F712BE" w:rsidRPr="009A396A">
        <w:rPr>
          <w:rFonts w:ascii="Arial" w:hAnsi="Arial" w:cs="Arial"/>
          <w:i/>
          <w:color w:val="000000"/>
          <w:sz w:val="22"/>
        </w:rPr>
        <w:t xml:space="preserve"> </w:t>
      </w:r>
      <w:r w:rsidRPr="009A396A">
        <w:rPr>
          <w:rFonts w:ascii="Arial" w:hAnsi="Arial" w:cs="Arial"/>
          <w:i/>
          <w:color w:val="000000"/>
          <w:sz w:val="22"/>
        </w:rPr>
        <w:t>autoridades</w:t>
      </w:r>
      <w:r w:rsidR="00F712BE" w:rsidRPr="009A396A">
        <w:rPr>
          <w:rFonts w:ascii="Arial" w:hAnsi="Arial" w:cs="Arial"/>
          <w:i/>
          <w:color w:val="000000"/>
          <w:sz w:val="22"/>
        </w:rPr>
        <w:t xml:space="preserve"> </w:t>
      </w:r>
      <w:r w:rsidRPr="009A396A">
        <w:rPr>
          <w:rFonts w:ascii="Arial" w:hAnsi="Arial" w:cs="Arial"/>
          <w:i/>
          <w:color w:val="000000"/>
          <w:sz w:val="22"/>
        </w:rPr>
        <w:t>intervienen</w:t>
      </w:r>
      <w:r w:rsidR="00F712BE" w:rsidRPr="009A396A">
        <w:rPr>
          <w:rFonts w:ascii="Arial" w:hAnsi="Arial" w:cs="Arial"/>
          <w:i/>
          <w:color w:val="000000"/>
          <w:sz w:val="22"/>
        </w:rPr>
        <w:t xml:space="preserve"> </w:t>
      </w:r>
      <w:r w:rsidRPr="009A396A">
        <w:rPr>
          <w:rFonts w:ascii="Arial" w:hAnsi="Arial" w:cs="Arial"/>
          <w:i/>
          <w:color w:val="000000"/>
          <w:sz w:val="22"/>
        </w:rPr>
        <w:t>para</w:t>
      </w:r>
      <w:r w:rsidR="00F712BE" w:rsidRPr="009A396A">
        <w:rPr>
          <w:rFonts w:ascii="Arial" w:hAnsi="Arial" w:cs="Arial"/>
          <w:i/>
          <w:color w:val="000000"/>
          <w:sz w:val="22"/>
        </w:rPr>
        <w:t xml:space="preserve"> </w:t>
      </w:r>
      <w:r w:rsidRPr="009A396A">
        <w:rPr>
          <w:rFonts w:ascii="Arial" w:hAnsi="Arial" w:cs="Arial"/>
          <w:i/>
          <w:color w:val="000000"/>
          <w:sz w:val="22"/>
        </w:rPr>
        <w:t>la</w:t>
      </w:r>
      <w:r w:rsidR="00F712BE" w:rsidRPr="009A396A">
        <w:rPr>
          <w:rFonts w:ascii="Arial" w:hAnsi="Arial" w:cs="Arial"/>
          <w:i/>
          <w:color w:val="000000"/>
          <w:sz w:val="22"/>
        </w:rPr>
        <w:t xml:space="preserve"> </w:t>
      </w:r>
      <w:r w:rsidRPr="009A396A">
        <w:rPr>
          <w:rFonts w:ascii="Arial" w:hAnsi="Arial" w:cs="Arial"/>
          <w:i/>
          <w:color w:val="000000"/>
          <w:sz w:val="22"/>
        </w:rPr>
        <w:t>instrumentación</w:t>
      </w:r>
      <w:r w:rsidR="00F712BE" w:rsidRPr="009A396A">
        <w:rPr>
          <w:rFonts w:ascii="Arial" w:hAnsi="Arial" w:cs="Arial"/>
          <w:i/>
          <w:color w:val="000000"/>
          <w:sz w:val="22"/>
        </w:rPr>
        <w:t xml:space="preserve"> </w:t>
      </w:r>
      <w:r w:rsidRPr="009A396A">
        <w:rPr>
          <w:rFonts w:ascii="Arial" w:hAnsi="Arial" w:cs="Arial"/>
          <w:i/>
          <w:color w:val="000000"/>
          <w:sz w:val="22"/>
        </w:rPr>
        <w:t>y</w:t>
      </w:r>
      <w:r w:rsidR="00F712BE" w:rsidRPr="009A396A">
        <w:rPr>
          <w:rFonts w:ascii="Arial" w:hAnsi="Arial" w:cs="Arial"/>
          <w:i/>
          <w:color w:val="000000"/>
          <w:sz w:val="22"/>
        </w:rPr>
        <w:t xml:space="preserve"> </w:t>
      </w:r>
      <w:r w:rsidRPr="009A396A">
        <w:rPr>
          <w:rFonts w:ascii="Arial" w:hAnsi="Arial" w:cs="Arial"/>
          <w:i/>
          <w:color w:val="000000"/>
          <w:sz w:val="22"/>
        </w:rPr>
        <w:t>cumplimiento</w:t>
      </w:r>
      <w:r w:rsidR="00F712BE" w:rsidRPr="009A396A">
        <w:rPr>
          <w:rFonts w:ascii="Arial" w:hAnsi="Arial" w:cs="Arial"/>
          <w:i/>
          <w:color w:val="000000"/>
          <w:sz w:val="22"/>
        </w:rPr>
        <w:t xml:space="preserve"> </w:t>
      </w:r>
      <w:r w:rsidRPr="009A396A">
        <w:rPr>
          <w:rFonts w:ascii="Arial" w:hAnsi="Arial" w:cs="Arial"/>
          <w:i/>
          <w:color w:val="000000"/>
          <w:sz w:val="22"/>
        </w:rPr>
        <w:t>de</w:t>
      </w:r>
      <w:r w:rsidR="00F712BE" w:rsidRPr="009A396A">
        <w:rPr>
          <w:rFonts w:ascii="Arial" w:hAnsi="Arial" w:cs="Arial"/>
          <w:i/>
          <w:color w:val="000000"/>
          <w:sz w:val="22"/>
        </w:rPr>
        <w:t xml:space="preserve"> </w:t>
      </w:r>
      <w:r w:rsidRPr="009A396A">
        <w:rPr>
          <w:rFonts w:ascii="Arial" w:hAnsi="Arial" w:cs="Arial"/>
          <w:i/>
          <w:color w:val="000000"/>
          <w:sz w:val="22"/>
        </w:rPr>
        <w:t>lo</w:t>
      </w:r>
      <w:r w:rsidR="00F712BE" w:rsidRPr="009A396A">
        <w:rPr>
          <w:rFonts w:ascii="Arial" w:hAnsi="Arial" w:cs="Arial"/>
          <w:i/>
          <w:color w:val="000000"/>
          <w:sz w:val="22"/>
        </w:rPr>
        <w:t xml:space="preserve"> </w:t>
      </w:r>
      <w:r w:rsidRPr="009A396A">
        <w:rPr>
          <w:rFonts w:ascii="Arial" w:hAnsi="Arial" w:cs="Arial"/>
          <w:i/>
          <w:color w:val="000000"/>
          <w:sz w:val="22"/>
        </w:rPr>
        <w:t>establecido</w:t>
      </w:r>
      <w:r w:rsidR="00F712BE" w:rsidRPr="009A396A">
        <w:rPr>
          <w:rFonts w:ascii="Arial" w:hAnsi="Arial" w:cs="Arial"/>
          <w:i/>
          <w:color w:val="000000"/>
          <w:sz w:val="22"/>
        </w:rPr>
        <w:t xml:space="preserve"> </w:t>
      </w:r>
      <w:r w:rsidRPr="009A396A">
        <w:rPr>
          <w:rFonts w:ascii="Arial" w:hAnsi="Arial" w:cs="Arial"/>
          <w:i/>
          <w:color w:val="000000"/>
          <w:sz w:val="22"/>
        </w:rPr>
        <w:t>por</w:t>
      </w:r>
      <w:r w:rsidR="00F712BE" w:rsidRPr="009A396A">
        <w:rPr>
          <w:rFonts w:ascii="Arial" w:hAnsi="Arial" w:cs="Arial"/>
          <w:i/>
          <w:color w:val="000000"/>
          <w:sz w:val="22"/>
        </w:rPr>
        <w:t xml:space="preserve"> </w:t>
      </w:r>
      <w:r w:rsidRPr="009A396A">
        <w:rPr>
          <w:rFonts w:ascii="Arial" w:hAnsi="Arial" w:cs="Arial"/>
          <w:i/>
          <w:color w:val="000000"/>
          <w:sz w:val="22"/>
        </w:rPr>
        <w:t>el</w:t>
      </w:r>
      <w:r w:rsidR="00F712BE" w:rsidRPr="009A396A">
        <w:rPr>
          <w:rFonts w:ascii="Arial" w:hAnsi="Arial" w:cs="Arial"/>
          <w:i/>
          <w:color w:val="000000"/>
          <w:sz w:val="22"/>
        </w:rPr>
        <w:t xml:space="preserve"> </w:t>
      </w:r>
      <w:r w:rsidRPr="009A396A">
        <w:rPr>
          <w:rFonts w:ascii="Arial" w:hAnsi="Arial" w:cs="Arial"/>
          <w:i/>
          <w:color w:val="000000"/>
          <w:sz w:val="22"/>
        </w:rPr>
        <w:t>Acuerdo.</w:t>
      </w:r>
    </w:p>
    <w:p w:rsidR="00A83DA6" w:rsidRPr="009A396A" w:rsidRDefault="00A83DA6" w:rsidP="00A60DD2">
      <w:pPr>
        <w:widowControl w:val="0"/>
        <w:numPr>
          <w:ilvl w:val="0"/>
          <w:numId w:val="2"/>
        </w:numPr>
        <w:suppressAutoHyphens/>
        <w:autoSpaceDE w:val="0"/>
        <w:autoSpaceDN w:val="0"/>
        <w:adjustRightInd w:val="0"/>
        <w:spacing w:line="283" w:lineRule="auto"/>
        <w:ind w:left="594" w:right="510" w:hanging="84"/>
        <w:jc w:val="both"/>
        <w:rPr>
          <w:rFonts w:ascii="Arial" w:hAnsi="Arial" w:cs="Arial"/>
          <w:i/>
          <w:color w:val="000000"/>
          <w:sz w:val="22"/>
        </w:rPr>
      </w:pPr>
      <w:r w:rsidRPr="009A396A">
        <w:rPr>
          <w:rFonts w:ascii="Arial" w:hAnsi="Arial" w:cs="Arial"/>
          <w:i/>
          <w:color w:val="000000"/>
          <w:sz w:val="22"/>
        </w:rPr>
        <w:t>En</w:t>
      </w:r>
      <w:r w:rsidR="00F712BE" w:rsidRPr="009A396A">
        <w:rPr>
          <w:rFonts w:ascii="Arial" w:hAnsi="Arial" w:cs="Arial"/>
          <w:i/>
          <w:color w:val="000000"/>
          <w:sz w:val="22"/>
        </w:rPr>
        <w:t xml:space="preserve"> </w:t>
      </w:r>
      <w:r w:rsidRPr="009A396A">
        <w:rPr>
          <w:rFonts w:ascii="Arial" w:hAnsi="Arial" w:cs="Arial"/>
          <w:i/>
          <w:color w:val="000000"/>
          <w:sz w:val="22"/>
        </w:rPr>
        <w:t>relación</w:t>
      </w:r>
      <w:r w:rsidR="00F712BE" w:rsidRPr="009A396A">
        <w:rPr>
          <w:rFonts w:ascii="Arial" w:hAnsi="Arial" w:cs="Arial"/>
          <w:i/>
          <w:color w:val="000000"/>
          <w:sz w:val="22"/>
        </w:rPr>
        <w:t xml:space="preserve"> </w:t>
      </w:r>
      <w:r w:rsidRPr="009A396A">
        <w:rPr>
          <w:rFonts w:ascii="Arial" w:hAnsi="Arial" w:cs="Arial"/>
          <w:i/>
          <w:color w:val="000000"/>
          <w:sz w:val="22"/>
        </w:rPr>
        <w:t>con</w:t>
      </w:r>
      <w:r w:rsidR="00F712BE" w:rsidRPr="009A396A">
        <w:rPr>
          <w:rFonts w:ascii="Arial" w:hAnsi="Arial" w:cs="Arial"/>
          <w:i/>
          <w:color w:val="000000"/>
          <w:sz w:val="22"/>
        </w:rPr>
        <w:t xml:space="preserve"> </w:t>
      </w:r>
      <w:r w:rsidRPr="009A396A">
        <w:rPr>
          <w:rFonts w:ascii="Arial" w:hAnsi="Arial" w:cs="Arial"/>
          <w:i/>
          <w:color w:val="000000"/>
          <w:sz w:val="22"/>
        </w:rPr>
        <w:t>la</w:t>
      </w:r>
      <w:r w:rsidR="00F712BE" w:rsidRPr="009A396A">
        <w:rPr>
          <w:rFonts w:ascii="Arial" w:hAnsi="Arial" w:cs="Arial"/>
          <w:i/>
          <w:color w:val="000000"/>
          <w:sz w:val="22"/>
        </w:rPr>
        <w:t xml:space="preserve"> </w:t>
      </w:r>
      <w:r w:rsidRPr="009A396A">
        <w:rPr>
          <w:rFonts w:ascii="Arial" w:hAnsi="Arial" w:cs="Arial"/>
          <w:i/>
          <w:color w:val="000000"/>
          <w:sz w:val="22"/>
        </w:rPr>
        <w:t>instrumentación</w:t>
      </w:r>
      <w:r w:rsidR="00F712BE" w:rsidRPr="009A396A">
        <w:rPr>
          <w:rFonts w:ascii="Arial" w:hAnsi="Arial" w:cs="Arial"/>
          <w:i/>
          <w:color w:val="000000"/>
          <w:sz w:val="22"/>
        </w:rPr>
        <w:t xml:space="preserve"> </w:t>
      </w:r>
      <w:r w:rsidRPr="009A396A">
        <w:rPr>
          <w:rFonts w:ascii="Arial" w:hAnsi="Arial" w:cs="Arial"/>
          <w:i/>
          <w:color w:val="000000"/>
          <w:sz w:val="22"/>
        </w:rPr>
        <w:t>del</w:t>
      </w:r>
      <w:r w:rsidR="00F712BE" w:rsidRPr="009A396A">
        <w:rPr>
          <w:rFonts w:ascii="Arial" w:hAnsi="Arial" w:cs="Arial"/>
          <w:i/>
          <w:color w:val="000000"/>
          <w:sz w:val="22"/>
        </w:rPr>
        <w:t xml:space="preserve"> </w:t>
      </w:r>
      <w:r w:rsidRPr="009A396A">
        <w:rPr>
          <w:rFonts w:ascii="Arial" w:hAnsi="Arial" w:cs="Arial"/>
          <w:i/>
          <w:iCs/>
          <w:color w:val="000000"/>
          <w:sz w:val="22"/>
        </w:rPr>
        <w:t>Acuerdo</w:t>
      </w:r>
      <w:r w:rsidR="00F712BE" w:rsidRPr="009A396A">
        <w:rPr>
          <w:rFonts w:ascii="Arial" w:hAnsi="Arial" w:cs="Arial"/>
          <w:i/>
          <w:iCs/>
          <w:color w:val="000000"/>
          <w:sz w:val="22"/>
        </w:rPr>
        <w:t xml:space="preserve"> </w:t>
      </w:r>
      <w:r w:rsidRPr="009A396A">
        <w:rPr>
          <w:rFonts w:ascii="Arial" w:hAnsi="Arial" w:cs="Arial"/>
          <w:i/>
          <w:iCs/>
          <w:color w:val="000000"/>
          <w:sz w:val="22"/>
        </w:rPr>
        <w:t>por</w:t>
      </w:r>
      <w:r w:rsidR="00F712BE" w:rsidRPr="009A396A">
        <w:rPr>
          <w:rFonts w:ascii="Arial" w:hAnsi="Arial" w:cs="Arial"/>
          <w:i/>
          <w:iCs/>
          <w:color w:val="000000"/>
          <w:sz w:val="22"/>
        </w:rPr>
        <w:t xml:space="preserve"> </w:t>
      </w:r>
      <w:r w:rsidRPr="009A396A">
        <w:rPr>
          <w:rFonts w:ascii="Arial" w:hAnsi="Arial" w:cs="Arial"/>
          <w:i/>
          <w:iCs/>
          <w:color w:val="000000"/>
          <w:sz w:val="22"/>
        </w:rPr>
        <w:t>el</w:t>
      </w:r>
      <w:r w:rsidR="00F712BE" w:rsidRPr="009A396A">
        <w:rPr>
          <w:rFonts w:ascii="Arial" w:hAnsi="Arial" w:cs="Arial"/>
          <w:i/>
          <w:iCs/>
          <w:color w:val="000000"/>
          <w:sz w:val="22"/>
        </w:rPr>
        <w:t xml:space="preserve"> </w:t>
      </w:r>
      <w:r w:rsidRPr="009A396A">
        <w:rPr>
          <w:rFonts w:ascii="Arial" w:hAnsi="Arial" w:cs="Arial"/>
          <w:i/>
          <w:iCs/>
          <w:color w:val="000000"/>
          <w:sz w:val="22"/>
        </w:rPr>
        <w:t>que</w:t>
      </w:r>
      <w:r w:rsidR="00F712BE" w:rsidRPr="009A396A">
        <w:rPr>
          <w:rFonts w:ascii="Arial" w:hAnsi="Arial" w:cs="Arial"/>
          <w:i/>
          <w:iCs/>
          <w:color w:val="000000"/>
          <w:sz w:val="22"/>
        </w:rPr>
        <w:t xml:space="preserve"> </w:t>
      </w:r>
      <w:r w:rsidRPr="009A396A">
        <w:rPr>
          <w:rFonts w:ascii="Arial" w:hAnsi="Arial" w:cs="Arial"/>
          <w:i/>
          <w:iCs/>
          <w:color w:val="000000"/>
          <w:sz w:val="22"/>
        </w:rPr>
        <w:t>se</w:t>
      </w:r>
      <w:r w:rsidR="00F712BE" w:rsidRPr="009A396A">
        <w:rPr>
          <w:rFonts w:ascii="Arial" w:hAnsi="Arial" w:cs="Arial"/>
          <w:i/>
          <w:iCs/>
          <w:color w:val="000000"/>
          <w:sz w:val="22"/>
        </w:rPr>
        <w:t xml:space="preserve"> </w:t>
      </w:r>
      <w:r w:rsidRPr="009A396A">
        <w:rPr>
          <w:rFonts w:ascii="Arial" w:hAnsi="Arial" w:cs="Arial"/>
          <w:i/>
          <w:iCs/>
          <w:color w:val="000000"/>
          <w:sz w:val="22"/>
        </w:rPr>
        <w:t>regulan</w:t>
      </w:r>
      <w:r w:rsidR="00F712BE" w:rsidRPr="009A396A">
        <w:rPr>
          <w:rFonts w:ascii="Arial" w:hAnsi="Arial" w:cs="Arial"/>
          <w:i/>
          <w:iCs/>
          <w:color w:val="000000"/>
          <w:sz w:val="22"/>
        </w:rPr>
        <w:t xml:space="preserve"> </w:t>
      </w:r>
      <w:r w:rsidRPr="009A396A">
        <w:rPr>
          <w:rFonts w:ascii="Arial" w:hAnsi="Arial" w:cs="Arial"/>
          <w:i/>
          <w:iCs/>
          <w:color w:val="000000"/>
          <w:sz w:val="22"/>
        </w:rPr>
        <w:t>artes,</w:t>
      </w:r>
      <w:r w:rsidR="00F712BE" w:rsidRPr="009A396A">
        <w:rPr>
          <w:rFonts w:ascii="Arial" w:hAnsi="Arial" w:cs="Arial"/>
          <w:i/>
          <w:iCs/>
          <w:color w:val="000000"/>
          <w:sz w:val="22"/>
        </w:rPr>
        <w:t xml:space="preserve"> </w:t>
      </w:r>
      <w:r w:rsidRPr="009A396A">
        <w:rPr>
          <w:rFonts w:ascii="Arial" w:hAnsi="Arial" w:cs="Arial"/>
          <w:i/>
          <w:iCs/>
          <w:color w:val="000000"/>
          <w:sz w:val="22"/>
        </w:rPr>
        <w:t>sistemas,</w:t>
      </w:r>
      <w:r w:rsidR="00F712BE" w:rsidRPr="009A396A">
        <w:rPr>
          <w:rFonts w:ascii="Arial" w:hAnsi="Arial" w:cs="Arial"/>
          <w:i/>
          <w:iCs/>
          <w:color w:val="000000"/>
          <w:sz w:val="22"/>
        </w:rPr>
        <w:t xml:space="preserve"> </w:t>
      </w:r>
      <w:r w:rsidRPr="009A396A">
        <w:rPr>
          <w:rFonts w:ascii="Arial" w:hAnsi="Arial" w:cs="Arial"/>
          <w:i/>
          <w:iCs/>
          <w:color w:val="000000"/>
          <w:sz w:val="22"/>
        </w:rPr>
        <w:t>métodos,</w:t>
      </w:r>
      <w:r w:rsidR="00F712BE" w:rsidRPr="009A396A">
        <w:rPr>
          <w:rFonts w:ascii="Arial" w:hAnsi="Arial" w:cs="Arial"/>
          <w:i/>
          <w:iCs/>
          <w:color w:val="000000"/>
          <w:sz w:val="22"/>
        </w:rPr>
        <w:t xml:space="preserve"> </w:t>
      </w:r>
      <w:r w:rsidRPr="009A396A">
        <w:rPr>
          <w:rFonts w:ascii="Arial" w:hAnsi="Arial" w:cs="Arial"/>
          <w:i/>
          <w:iCs/>
          <w:color w:val="000000"/>
          <w:sz w:val="22"/>
        </w:rPr>
        <w:t>técnicas</w:t>
      </w:r>
      <w:r w:rsidR="00F712BE" w:rsidRPr="009A396A">
        <w:rPr>
          <w:rFonts w:ascii="Arial" w:hAnsi="Arial" w:cs="Arial"/>
          <w:i/>
          <w:iCs/>
          <w:color w:val="000000"/>
          <w:sz w:val="22"/>
        </w:rPr>
        <w:t xml:space="preserve"> </w:t>
      </w:r>
      <w:r w:rsidRPr="009A396A">
        <w:rPr>
          <w:rFonts w:ascii="Arial" w:hAnsi="Arial" w:cs="Arial"/>
          <w:i/>
          <w:iCs/>
          <w:color w:val="000000"/>
          <w:sz w:val="22"/>
        </w:rPr>
        <w:t>y</w:t>
      </w:r>
      <w:r w:rsidR="00F712BE" w:rsidRPr="009A396A">
        <w:rPr>
          <w:rFonts w:ascii="Arial" w:hAnsi="Arial" w:cs="Arial"/>
          <w:i/>
          <w:iCs/>
          <w:color w:val="000000"/>
          <w:sz w:val="22"/>
        </w:rPr>
        <w:t xml:space="preserve"> </w:t>
      </w:r>
      <w:r w:rsidRPr="009A396A">
        <w:rPr>
          <w:rFonts w:ascii="Arial" w:hAnsi="Arial" w:cs="Arial"/>
          <w:i/>
          <w:iCs/>
          <w:color w:val="000000"/>
          <w:sz w:val="22"/>
        </w:rPr>
        <w:t>horarios</w:t>
      </w:r>
      <w:r w:rsidR="00F712BE" w:rsidRPr="009A396A">
        <w:rPr>
          <w:rFonts w:ascii="Arial" w:hAnsi="Arial" w:cs="Arial"/>
          <w:i/>
          <w:iCs/>
          <w:color w:val="000000"/>
          <w:sz w:val="22"/>
        </w:rPr>
        <w:t xml:space="preserve"> </w:t>
      </w:r>
      <w:r w:rsidRPr="009A396A">
        <w:rPr>
          <w:rFonts w:ascii="Arial" w:hAnsi="Arial" w:cs="Arial"/>
          <w:i/>
          <w:iCs/>
          <w:color w:val="000000"/>
          <w:sz w:val="22"/>
        </w:rPr>
        <w:t>para</w:t>
      </w:r>
      <w:r w:rsidR="00F712BE" w:rsidRPr="009A396A">
        <w:rPr>
          <w:rFonts w:ascii="Arial" w:hAnsi="Arial" w:cs="Arial"/>
          <w:i/>
          <w:iCs/>
          <w:color w:val="000000"/>
          <w:sz w:val="22"/>
        </w:rPr>
        <w:t xml:space="preserve"> </w:t>
      </w:r>
      <w:r w:rsidRPr="009A396A">
        <w:rPr>
          <w:rFonts w:ascii="Arial" w:hAnsi="Arial" w:cs="Arial"/>
          <w:i/>
          <w:iCs/>
          <w:color w:val="000000"/>
          <w:sz w:val="22"/>
        </w:rPr>
        <w:t>la</w:t>
      </w:r>
      <w:r w:rsidR="00F712BE" w:rsidRPr="009A396A">
        <w:rPr>
          <w:rFonts w:ascii="Arial" w:hAnsi="Arial" w:cs="Arial"/>
          <w:i/>
          <w:iCs/>
          <w:color w:val="000000"/>
          <w:sz w:val="22"/>
        </w:rPr>
        <w:t xml:space="preserve"> </w:t>
      </w:r>
      <w:r w:rsidRPr="009A396A">
        <w:rPr>
          <w:rFonts w:ascii="Arial" w:hAnsi="Arial" w:cs="Arial"/>
          <w:i/>
          <w:iCs/>
          <w:color w:val="000000"/>
          <w:sz w:val="22"/>
        </w:rPr>
        <w:t>realización</w:t>
      </w:r>
      <w:r w:rsidR="00F712BE" w:rsidRPr="009A396A">
        <w:rPr>
          <w:rFonts w:ascii="Arial" w:hAnsi="Arial" w:cs="Arial"/>
          <w:i/>
          <w:iCs/>
          <w:color w:val="000000"/>
          <w:sz w:val="22"/>
        </w:rPr>
        <w:t xml:space="preserve"> </w:t>
      </w:r>
      <w:r w:rsidRPr="009A396A">
        <w:rPr>
          <w:rFonts w:ascii="Arial" w:hAnsi="Arial" w:cs="Arial"/>
          <w:i/>
          <w:iCs/>
          <w:color w:val="000000"/>
          <w:sz w:val="22"/>
        </w:rPr>
        <w:t>de</w:t>
      </w:r>
      <w:r w:rsidR="00F712BE" w:rsidRPr="009A396A">
        <w:rPr>
          <w:rFonts w:ascii="Arial" w:hAnsi="Arial" w:cs="Arial"/>
          <w:i/>
          <w:iCs/>
          <w:color w:val="000000"/>
          <w:sz w:val="22"/>
        </w:rPr>
        <w:t xml:space="preserve"> </w:t>
      </w:r>
      <w:r w:rsidRPr="009A396A">
        <w:rPr>
          <w:rFonts w:ascii="Arial" w:hAnsi="Arial" w:cs="Arial"/>
          <w:i/>
          <w:iCs/>
          <w:color w:val="000000"/>
          <w:sz w:val="22"/>
        </w:rPr>
        <w:t>actividades</w:t>
      </w:r>
      <w:r w:rsidR="00F712BE" w:rsidRPr="009A396A">
        <w:rPr>
          <w:rFonts w:ascii="Arial" w:hAnsi="Arial" w:cs="Arial"/>
          <w:i/>
          <w:iCs/>
          <w:color w:val="000000"/>
          <w:sz w:val="22"/>
        </w:rPr>
        <w:t xml:space="preserve"> </w:t>
      </w:r>
      <w:r w:rsidRPr="009A396A">
        <w:rPr>
          <w:rFonts w:ascii="Arial" w:hAnsi="Arial" w:cs="Arial"/>
          <w:i/>
          <w:iCs/>
          <w:color w:val="000000"/>
          <w:sz w:val="22"/>
        </w:rPr>
        <w:t>de</w:t>
      </w:r>
      <w:r w:rsidR="00F712BE" w:rsidRPr="009A396A">
        <w:rPr>
          <w:rFonts w:ascii="Arial" w:hAnsi="Arial" w:cs="Arial"/>
          <w:i/>
          <w:iCs/>
          <w:color w:val="000000"/>
          <w:sz w:val="22"/>
        </w:rPr>
        <w:t xml:space="preserve"> </w:t>
      </w:r>
      <w:r w:rsidRPr="009A396A">
        <w:rPr>
          <w:rFonts w:ascii="Arial" w:hAnsi="Arial" w:cs="Arial"/>
          <w:i/>
          <w:iCs/>
          <w:color w:val="000000"/>
          <w:sz w:val="22"/>
        </w:rPr>
        <w:t>pesca</w:t>
      </w:r>
      <w:r w:rsidR="00F712BE" w:rsidRPr="009A396A">
        <w:rPr>
          <w:rFonts w:ascii="Arial" w:hAnsi="Arial" w:cs="Arial"/>
          <w:i/>
          <w:iCs/>
          <w:color w:val="000000"/>
          <w:sz w:val="22"/>
        </w:rPr>
        <w:t xml:space="preserve"> </w:t>
      </w:r>
      <w:r w:rsidRPr="009A396A">
        <w:rPr>
          <w:rFonts w:ascii="Arial" w:hAnsi="Arial" w:cs="Arial"/>
          <w:i/>
          <w:iCs/>
          <w:color w:val="000000"/>
          <w:sz w:val="22"/>
        </w:rPr>
        <w:t>con</w:t>
      </w:r>
      <w:r w:rsidR="00F712BE" w:rsidRPr="009A396A">
        <w:rPr>
          <w:rFonts w:ascii="Arial" w:hAnsi="Arial" w:cs="Arial"/>
          <w:i/>
          <w:iCs/>
          <w:color w:val="000000"/>
          <w:sz w:val="22"/>
        </w:rPr>
        <w:t xml:space="preserve"> </w:t>
      </w:r>
      <w:r w:rsidRPr="009A396A">
        <w:rPr>
          <w:rFonts w:ascii="Arial" w:hAnsi="Arial" w:cs="Arial"/>
          <w:i/>
          <w:iCs/>
          <w:color w:val="000000"/>
          <w:sz w:val="22"/>
        </w:rPr>
        <w:t>embarcaciones</w:t>
      </w:r>
      <w:r w:rsidR="00F712BE" w:rsidRPr="009A396A">
        <w:rPr>
          <w:rFonts w:ascii="Arial" w:hAnsi="Arial" w:cs="Arial"/>
          <w:i/>
          <w:iCs/>
          <w:color w:val="000000"/>
          <w:sz w:val="22"/>
        </w:rPr>
        <w:t xml:space="preserve"> </w:t>
      </w:r>
      <w:r w:rsidRPr="009A396A">
        <w:rPr>
          <w:rFonts w:ascii="Arial" w:hAnsi="Arial" w:cs="Arial"/>
          <w:i/>
          <w:iCs/>
          <w:color w:val="000000"/>
          <w:sz w:val="22"/>
        </w:rPr>
        <w:t>menores</w:t>
      </w:r>
      <w:r w:rsidR="00F712BE" w:rsidRPr="009A396A">
        <w:rPr>
          <w:rFonts w:ascii="Arial" w:hAnsi="Arial" w:cs="Arial"/>
          <w:i/>
          <w:iCs/>
          <w:color w:val="000000"/>
          <w:sz w:val="22"/>
        </w:rPr>
        <w:t xml:space="preserve"> </w:t>
      </w:r>
      <w:r w:rsidRPr="009A396A">
        <w:rPr>
          <w:rFonts w:ascii="Arial" w:hAnsi="Arial" w:cs="Arial"/>
          <w:i/>
          <w:iCs/>
          <w:color w:val="000000"/>
          <w:sz w:val="22"/>
        </w:rPr>
        <w:t>y</w:t>
      </w:r>
      <w:r w:rsidR="00F712BE" w:rsidRPr="009A396A">
        <w:rPr>
          <w:rFonts w:ascii="Arial" w:hAnsi="Arial" w:cs="Arial"/>
          <w:i/>
          <w:iCs/>
          <w:color w:val="000000"/>
          <w:sz w:val="22"/>
        </w:rPr>
        <w:t xml:space="preserve"> </w:t>
      </w:r>
      <w:r w:rsidRPr="009A396A">
        <w:rPr>
          <w:rFonts w:ascii="Arial" w:hAnsi="Arial" w:cs="Arial"/>
          <w:i/>
          <w:iCs/>
          <w:color w:val="000000"/>
          <w:sz w:val="22"/>
        </w:rPr>
        <w:t>mayores</w:t>
      </w:r>
      <w:r w:rsidR="00F712BE" w:rsidRPr="009A396A">
        <w:rPr>
          <w:rFonts w:ascii="Arial" w:hAnsi="Arial" w:cs="Arial"/>
          <w:i/>
          <w:iCs/>
          <w:color w:val="000000"/>
          <w:sz w:val="22"/>
        </w:rPr>
        <w:t xml:space="preserve"> </w:t>
      </w:r>
      <w:r w:rsidRPr="009A396A">
        <w:rPr>
          <w:rFonts w:ascii="Arial" w:hAnsi="Arial" w:cs="Arial"/>
          <w:i/>
          <w:iCs/>
          <w:color w:val="000000"/>
          <w:sz w:val="22"/>
        </w:rPr>
        <w:t>en</w:t>
      </w:r>
      <w:r w:rsidR="00F712BE" w:rsidRPr="009A396A">
        <w:rPr>
          <w:rFonts w:ascii="Arial" w:hAnsi="Arial" w:cs="Arial"/>
          <w:i/>
          <w:iCs/>
          <w:color w:val="000000"/>
          <w:sz w:val="22"/>
        </w:rPr>
        <w:t xml:space="preserve"> </w:t>
      </w:r>
      <w:r w:rsidRPr="009A396A">
        <w:rPr>
          <w:rFonts w:ascii="Arial" w:hAnsi="Arial" w:cs="Arial"/>
          <w:i/>
          <w:iCs/>
          <w:color w:val="000000"/>
          <w:sz w:val="22"/>
        </w:rPr>
        <w:t>Zonas</w:t>
      </w:r>
      <w:r w:rsidR="00F712BE" w:rsidRPr="009A396A">
        <w:rPr>
          <w:rFonts w:ascii="Arial" w:hAnsi="Arial" w:cs="Arial"/>
          <w:i/>
          <w:iCs/>
          <w:color w:val="000000"/>
          <w:sz w:val="22"/>
        </w:rPr>
        <w:t xml:space="preserve"> </w:t>
      </w:r>
      <w:r w:rsidRPr="009A396A">
        <w:rPr>
          <w:rFonts w:ascii="Arial" w:hAnsi="Arial" w:cs="Arial"/>
          <w:i/>
          <w:iCs/>
          <w:color w:val="000000"/>
          <w:sz w:val="22"/>
        </w:rPr>
        <w:t>Marinas</w:t>
      </w:r>
      <w:r w:rsidR="00F712BE" w:rsidRPr="009A396A">
        <w:rPr>
          <w:rFonts w:ascii="Arial" w:hAnsi="Arial" w:cs="Arial"/>
          <w:i/>
          <w:iCs/>
          <w:color w:val="000000"/>
          <w:sz w:val="22"/>
        </w:rPr>
        <w:t xml:space="preserve"> </w:t>
      </w:r>
      <w:r w:rsidRPr="009A396A">
        <w:rPr>
          <w:rFonts w:ascii="Arial" w:hAnsi="Arial" w:cs="Arial"/>
          <w:i/>
          <w:iCs/>
          <w:color w:val="000000"/>
          <w:sz w:val="22"/>
        </w:rPr>
        <w:t>Mexicanas</w:t>
      </w:r>
      <w:r w:rsidR="00F712BE" w:rsidRPr="009A396A">
        <w:rPr>
          <w:rFonts w:ascii="Arial" w:hAnsi="Arial" w:cs="Arial"/>
          <w:i/>
          <w:iCs/>
          <w:color w:val="000000"/>
          <w:sz w:val="22"/>
        </w:rPr>
        <w:t xml:space="preserve"> </w:t>
      </w:r>
      <w:r w:rsidRPr="009A396A">
        <w:rPr>
          <w:rFonts w:ascii="Arial" w:hAnsi="Arial" w:cs="Arial"/>
          <w:i/>
          <w:iCs/>
          <w:color w:val="000000"/>
          <w:sz w:val="22"/>
        </w:rPr>
        <w:t>en</w:t>
      </w:r>
      <w:r w:rsidR="00F712BE" w:rsidRPr="009A396A">
        <w:rPr>
          <w:rFonts w:ascii="Arial" w:hAnsi="Arial" w:cs="Arial"/>
          <w:i/>
          <w:iCs/>
          <w:color w:val="000000"/>
          <w:sz w:val="22"/>
        </w:rPr>
        <w:t xml:space="preserve"> </w:t>
      </w:r>
      <w:r w:rsidRPr="009A396A">
        <w:rPr>
          <w:rFonts w:ascii="Arial" w:hAnsi="Arial" w:cs="Arial"/>
          <w:i/>
          <w:iCs/>
          <w:color w:val="000000"/>
          <w:sz w:val="22"/>
        </w:rPr>
        <w:t>el</w:t>
      </w:r>
      <w:r w:rsidR="00F712BE" w:rsidRPr="009A396A">
        <w:rPr>
          <w:rFonts w:ascii="Arial" w:hAnsi="Arial" w:cs="Arial"/>
          <w:i/>
          <w:iCs/>
          <w:color w:val="000000"/>
          <w:sz w:val="22"/>
        </w:rPr>
        <w:t xml:space="preserve"> </w:t>
      </w:r>
      <w:r w:rsidRPr="009A396A">
        <w:rPr>
          <w:rFonts w:ascii="Arial" w:hAnsi="Arial" w:cs="Arial"/>
          <w:i/>
          <w:iCs/>
          <w:color w:val="000000"/>
          <w:sz w:val="22"/>
        </w:rPr>
        <w:t>Norte</w:t>
      </w:r>
      <w:r w:rsidR="00F712BE" w:rsidRPr="009A396A">
        <w:rPr>
          <w:rFonts w:ascii="Arial" w:hAnsi="Arial" w:cs="Arial"/>
          <w:i/>
          <w:iCs/>
          <w:color w:val="000000"/>
          <w:sz w:val="22"/>
        </w:rPr>
        <w:t xml:space="preserve"> </w:t>
      </w:r>
      <w:r w:rsidRPr="009A396A">
        <w:rPr>
          <w:rFonts w:ascii="Arial" w:hAnsi="Arial" w:cs="Arial"/>
          <w:i/>
          <w:iCs/>
          <w:color w:val="000000"/>
          <w:sz w:val="22"/>
        </w:rPr>
        <w:t>del</w:t>
      </w:r>
      <w:r w:rsidR="00F712BE" w:rsidRPr="009A396A">
        <w:rPr>
          <w:rFonts w:ascii="Arial" w:hAnsi="Arial" w:cs="Arial"/>
          <w:i/>
          <w:iCs/>
          <w:color w:val="000000"/>
          <w:sz w:val="22"/>
        </w:rPr>
        <w:t xml:space="preserve"> </w:t>
      </w:r>
      <w:r w:rsidRPr="009A396A">
        <w:rPr>
          <w:rFonts w:ascii="Arial" w:hAnsi="Arial" w:cs="Arial"/>
          <w:i/>
          <w:iCs/>
          <w:color w:val="000000"/>
          <w:sz w:val="22"/>
        </w:rPr>
        <w:t>Golfo</w:t>
      </w:r>
      <w:r w:rsidR="00F712BE" w:rsidRPr="009A396A">
        <w:rPr>
          <w:rFonts w:ascii="Arial" w:hAnsi="Arial" w:cs="Arial"/>
          <w:i/>
          <w:iCs/>
          <w:color w:val="000000"/>
          <w:sz w:val="22"/>
        </w:rPr>
        <w:t xml:space="preserve"> </w:t>
      </w:r>
      <w:r w:rsidRPr="009A396A">
        <w:rPr>
          <w:rFonts w:ascii="Arial" w:hAnsi="Arial" w:cs="Arial"/>
          <w:i/>
          <w:iCs/>
          <w:color w:val="000000"/>
          <w:sz w:val="22"/>
        </w:rPr>
        <w:t>de</w:t>
      </w:r>
      <w:r w:rsidR="00F712BE" w:rsidRPr="009A396A">
        <w:rPr>
          <w:rFonts w:ascii="Arial" w:hAnsi="Arial" w:cs="Arial"/>
          <w:i/>
          <w:iCs/>
          <w:color w:val="000000"/>
          <w:sz w:val="22"/>
        </w:rPr>
        <w:t xml:space="preserve"> </w:t>
      </w:r>
      <w:r w:rsidRPr="009A396A">
        <w:rPr>
          <w:rFonts w:ascii="Arial" w:hAnsi="Arial" w:cs="Arial"/>
          <w:i/>
          <w:iCs/>
          <w:color w:val="000000"/>
          <w:sz w:val="22"/>
        </w:rPr>
        <w:t>California</w:t>
      </w:r>
      <w:r w:rsidR="00F712BE" w:rsidRPr="009A396A">
        <w:rPr>
          <w:rFonts w:ascii="Arial" w:hAnsi="Arial" w:cs="Arial"/>
          <w:i/>
          <w:iCs/>
          <w:color w:val="000000"/>
          <w:sz w:val="22"/>
        </w:rPr>
        <w:t xml:space="preserve"> </w:t>
      </w:r>
      <w:r w:rsidRPr="009A396A">
        <w:rPr>
          <w:rFonts w:ascii="Arial" w:hAnsi="Arial" w:cs="Arial"/>
          <w:i/>
          <w:iCs/>
          <w:color w:val="000000"/>
          <w:sz w:val="22"/>
        </w:rPr>
        <w:t>y</w:t>
      </w:r>
      <w:r w:rsidR="00F712BE" w:rsidRPr="009A396A">
        <w:rPr>
          <w:rFonts w:ascii="Arial" w:hAnsi="Arial" w:cs="Arial"/>
          <w:i/>
          <w:iCs/>
          <w:color w:val="000000"/>
          <w:sz w:val="22"/>
        </w:rPr>
        <w:t xml:space="preserve"> </w:t>
      </w:r>
      <w:r w:rsidRPr="009A396A">
        <w:rPr>
          <w:rFonts w:ascii="Arial" w:hAnsi="Arial" w:cs="Arial"/>
          <w:i/>
          <w:iCs/>
          <w:color w:val="000000"/>
          <w:sz w:val="22"/>
        </w:rPr>
        <w:t>se</w:t>
      </w:r>
      <w:r w:rsidR="00F712BE" w:rsidRPr="009A396A">
        <w:rPr>
          <w:rFonts w:ascii="Arial" w:hAnsi="Arial" w:cs="Arial"/>
          <w:i/>
          <w:iCs/>
          <w:color w:val="000000"/>
          <w:sz w:val="22"/>
        </w:rPr>
        <w:t xml:space="preserve"> </w:t>
      </w:r>
      <w:r w:rsidRPr="009A396A">
        <w:rPr>
          <w:rFonts w:ascii="Arial" w:hAnsi="Arial" w:cs="Arial"/>
          <w:i/>
          <w:iCs/>
          <w:color w:val="000000"/>
          <w:sz w:val="22"/>
        </w:rPr>
        <w:t>establecen</w:t>
      </w:r>
      <w:r w:rsidR="00F712BE" w:rsidRPr="009A396A">
        <w:rPr>
          <w:rFonts w:ascii="Arial" w:hAnsi="Arial" w:cs="Arial"/>
          <w:i/>
          <w:iCs/>
          <w:color w:val="000000"/>
          <w:sz w:val="22"/>
        </w:rPr>
        <w:t xml:space="preserve"> </w:t>
      </w:r>
      <w:r w:rsidRPr="009A396A">
        <w:rPr>
          <w:rFonts w:ascii="Arial" w:hAnsi="Arial" w:cs="Arial"/>
          <w:i/>
          <w:iCs/>
          <w:color w:val="000000"/>
          <w:sz w:val="22"/>
        </w:rPr>
        <w:t>sitios</w:t>
      </w:r>
      <w:r w:rsidR="00F712BE" w:rsidRPr="009A396A">
        <w:rPr>
          <w:rFonts w:ascii="Arial" w:hAnsi="Arial" w:cs="Arial"/>
          <w:i/>
          <w:iCs/>
          <w:color w:val="000000"/>
          <w:sz w:val="22"/>
        </w:rPr>
        <w:t xml:space="preserve"> </w:t>
      </w:r>
      <w:r w:rsidRPr="009A396A">
        <w:rPr>
          <w:rFonts w:ascii="Arial" w:hAnsi="Arial" w:cs="Arial"/>
          <w:i/>
          <w:iCs/>
          <w:color w:val="000000"/>
          <w:sz w:val="22"/>
        </w:rPr>
        <w:t>de</w:t>
      </w:r>
      <w:r w:rsidR="00F712BE" w:rsidRPr="009A396A">
        <w:rPr>
          <w:rFonts w:ascii="Arial" w:hAnsi="Arial" w:cs="Arial"/>
          <w:i/>
          <w:iCs/>
          <w:color w:val="000000"/>
          <w:sz w:val="22"/>
        </w:rPr>
        <w:t xml:space="preserve"> </w:t>
      </w:r>
      <w:r w:rsidRPr="009A396A">
        <w:rPr>
          <w:rFonts w:ascii="Arial" w:hAnsi="Arial" w:cs="Arial"/>
          <w:i/>
          <w:iCs/>
          <w:color w:val="000000"/>
          <w:sz w:val="22"/>
        </w:rPr>
        <w:t>desembarque,</w:t>
      </w:r>
      <w:r w:rsidR="00F712BE" w:rsidRPr="009A396A">
        <w:rPr>
          <w:rFonts w:ascii="Arial" w:hAnsi="Arial" w:cs="Arial"/>
          <w:i/>
          <w:iCs/>
          <w:color w:val="000000"/>
          <w:sz w:val="22"/>
        </w:rPr>
        <w:t xml:space="preserve"> </w:t>
      </w:r>
      <w:r w:rsidRPr="009A396A">
        <w:rPr>
          <w:rFonts w:ascii="Arial" w:hAnsi="Arial" w:cs="Arial"/>
          <w:i/>
          <w:iCs/>
          <w:color w:val="000000"/>
          <w:sz w:val="22"/>
        </w:rPr>
        <w:t>así</w:t>
      </w:r>
      <w:r w:rsidR="00F712BE" w:rsidRPr="009A396A">
        <w:rPr>
          <w:rFonts w:ascii="Arial" w:hAnsi="Arial" w:cs="Arial"/>
          <w:i/>
          <w:iCs/>
          <w:color w:val="000000"/>
          <w:sz w:val="22"/>
        </w:rPr>
        <w:t xml:space="preserve"> </w:t>
      </w:r>
      <w:r w:rsidRPr="009A396A">
        <w:rPr>
          <w:rFonts w:ascii="Arial" w:hAnsi="Arial" w:cs="Arial"/>
          <w:i/>
          <w:iCs/>
          <w:color w:val="000000"/>
          <w:sz w:val="22"/>
        </w:rPr>
        <w:t>como</w:t>
      </w:r>
      <w:r w:rsidR="00F712BE" w:rsidRPr="009A396A">
        <w:rPr>
          <w:rFonts w:ascii="Arial" w:hAnsi="Arial" w:cs="Arial"/>
          <w:i/>
          <w:iCs/>
          <w:color w:val="000000"/>
          <w:sz w:val="22"/>
        </w:rPr>
        <w:t xml:space="preserve"> </w:t>
      </w:r>
      <w:r w:rsidRPr="009A396A">
        <w:rPr>
          <w:rFonts w:ascii="Arial" w:hAnsi="Arial" w:cs="Arial"/>
          <w:i/>
          <w:iCs/>
          <w:color w:val="000000"/>
          <w:sz w:val="22"/>
        </w:rPr>
        <w:t>el</w:t>
      </w:r>
      <w:r w:rsidR="00F712BE" w:rsidRPr="009A396A">
        <w:rPr>
          <w:rFonts w:ascii="Arial" w:hAnsi="Arial" w:cs="Arial"/>
          <w:i/>
          <w:iCs/>
          <w:color w:val="000000"/>
          <w:sz w:val="22"/>
        </w:rPr>
        <w:t xml:space="preserve"> </w:t>
      </w:r>
      <w:r w:rsidRPr="009A396A">
        <w:rPr>
          <w:rFonts w:ascii="Arial" w:hAnsi="Arial" w:cs="Arial"/>
          <w:i/>
          <w:iCs/>
          <w:color w:val="000000"/>
          <w:sz w:val="22"/>
        </w:rPr>
        <w:t>uso</w:t>
      </w:r>
      <w:r w:rsidR="00F712BE" w:rsidRPr="009A396A">
        <w:rPr>
          <w:rFonts w:ascii="Arial" w:hAnsi="Arial" w:cs="Arial"/>
          <w:i/>
          <w:iCs/>
          <w:color w:val="000000"/>
          <w:sz w:val="22"/>
        </w:rPr>
        <w:t xml:space="preserve"> </w:t>
      </w:r>
      <w:r w:rsidRPr="009A396A">
        <w:rPr>
          <w:rFonts w:ascii="Arial" w:hAnsi="Arial" w:cs="Arial"/>
          <w:i/>
          <w:iCs/>
          <w:color w:val="000000"/>
          <w:sz w:val="22"/>
        </w:rPr>
        <w:t>de</w:t>
      </w:r>
      <w:r w:rsidR="00F712BE" w:rsidRPr="009A396A">
        <w:rPr>
          <w:rFonts w:ascii="Arial" w:hAnsi="Arial" w:cs="Arial"/>
          <w:i/>
          <w:iCs/>
          <w:color w:val="000000"/>
          <w:sz w:val="22"/>
        </w:rPr>
        <w:t xml:space="preserve"> </w:t>
      </w:r>
      <w:r w:rsidRPr="009A396A">
        <w:rPr>
          <w:rFonts w:ascii="Arial" w:hAnsi="Arial" w:cs="Arial"/>
          <w:i/>
          <w:iCs/>
          <w:color w:val="000000"/>
          <w:sz w:val="22"/>
        </w:rPr>
        <w:t>sistemas</w:t>
      </w:r>
      <w:r w:rsidR="00F712BE" w:rsidRPr="009A396A">
        <w:rPr>
          <w:rFonts w:ascii="Arial" w:hAnsi="Arial" w:cs="Arial"/>
          <w:i/>
          <w:iCs/>
          <w:color w:val="000000"/>
          <w:sz w:val="22"/>
        </w:rPr>
        <w:t xml:space="preserve"> </w:t>
      </w:r>
      <w:r w:rsidRPr="009A396A">
        <w:rPr>
          <w:rFonts w:ascii="Arial" w:hAnsi="Arial" w:cs="Arial"/>
          <w:i/>
          <w:iCs/>
          <w:color w:val="000000"/>
          <w:sz w:val="22"/>
        </w:rPr>
        <w:t>de</w:t>
      </w:r>
      <w:r w:rsidR="00F712BE" w:rsidRPr="009A396A">
        <w:rPr>
          <w:rFonts w:ascii="Arial" w:hAnsi="Arial" w:cs="Arial"/>
          <w:i/>
          <w:iCs/>
          <w:color w:val="000000"/>
          <w:sz w:val="22"/>
        </w:rPr>
        <w:t xml:space="preserve"> </w:t>
      </w:r>
      <w:r w:rsidRPr="009A396A">
        <w:rPr>
          <w:rFonts w:ascii="Arial" w:hAnsi="Arial" w:cs="Arial"/>
          <w:i/>
          <w:iCs/>
          <w:color w:val="000000"/>
          <w:sz w:val="22"/>
        </w:rPr>
        <w:t>monitoreo</w:t>
      </w:r>
      <w:r w:rsidR="00F712BE" w:rsidRPr="009A396A">
        <w:rPr>
          <w:rFonts w:ascii="Arial" w:hAnsi="Arial" w:cs="Arial"/>
          <w:i/>
          <w:iCs/>
          <w:color w:val="000000"/>
          <w:sz w:val="22"/>
        </w:rPr>
        <w:t xml:space="preserve"> </w:t>
      </w:r>
      <w:r w:rsidRPr="009A396A">
        <w:rPr>
          <w:rFonts w:ascii="Arial" w:hAnsi="Arial" w:cs="Arial"/>
          <w:i/>
          <w:iCs/>
          <w:color w:val="000000"/>
          <w:sz w:val="22"/>
        </w:rPr>
        <w:t>para</w:t>
      </w:r>
      <w:r w:rsidR="00F712BE" w:rsidRPr="009A396A">
        <w:rPr>
          <w:rFonts w:ascii="Arial" w:hAnsi="Arial" w:cs="Arial"/>
          <w:i/>
          <w:iCs/>
          <w:color w:val="000000"/>
          <w:sz w:val="22"/>
        </w:rPr>
        <w:t xml:space="preserve"> </w:t>
      </w:r>
      <w:r w:rsidRPr="009A396A">
        <w:rPr>
          <w:rFonts w:ascii="Arial" w:hAnsi="Arial" w:cs="Arial"/>
          <w:i/>
          <w:iCs/>
          <w:color w:val="000000"/>
          <w:sz w:val="22"/>
        </w:rPr>
        <w:t>tales</w:t>
      </w:r>
      <w:r w:rsidR="00F712BE" w:rsidRPr="009A396A">
        <w:rPr>
          <w:rFonts w:ascii="Arial" w:hAnsi="Arial" w:cs="Arial"/>
          <w:i/>
          <w:iCs/>
          <w:color w:val="000000"/>
          <w:sz w:val="22"/>
        </w:rPr>
        <w:t xml:space="preserve"> </w:t>
      </w:r>
      <w:r w:rsidRPr="009A396A">
        <w:rPr>
          <w:rFonts w:ascii="Arial" w:hAnsi="Arial" w:cs="Arial"/>
          <w:i/>
          <w:iCs/>
          <w:color w:val="000000"/>
          <w:sz w:val="22"/>
        </w:rPr>
        <w:t>embarcaciones,</w:t>
      </w:r>
      <w:r w:rsidR="00F712BE" w:rsidRPr="009A396A">
        <w:rPr>
          <w:rFonts w:ascii="Arial" w:hAnsi="Arial" w:cs="Arial"/>
          <w:i/>
          <w:color w:val="000000"/>
          <w:sz w:val="22"/>
        </w:rPr>
        <w:t xml:space="preserve"> </w:t>
      </w:r>
      <w:r w:rsidRPr="009A396A">
        <w:rPr>
          <w:rFonts w:ascii="Arial" w:hAnsi="Arial" w:cs="Arial"/>
          <w:i/>
          <w:color w:val="000000"/>
          <w:sz w:val="22"/>
        </w:rPr>
        <w:t>publicado</w:t>
      </w:r>
      <w:r w:rsidR="00F712BE" w:rsidRPr="009A396A">
        <w:rPr>
          <w:rFonts w:ascii="Arial" w:hAnsi="Arial" w:cs="Arial"/>
          <w:i/>
          <w:color w:val="000000"/>
          <w:sz w:val="22"/>
        </w:rPr>
        <w:t xml:space="preserve"> </w:t>
      </w:r>
      <w:r w:rsidRPr="009A396A">
        <w:rPr>
          <w:rFonts w:ascii="Arial" w:hAnsi="Arial" w:cs="Arial"/>
          <w:i/>
          <w:color w:val="000000"/>
          <w:sz w:val="22"/>
        </w:rPr>
        <w:t>en</w:t>
      </w:r>
      <w:r w:rsidR="00F712BE" w:rsidRPr="009A396A">
        <w:rPr>
          <w:rFonts w:ascii="Arial" w:hAnsi="Arial" w:cs="Arial"/>
          <w:i/>
          <w:color w:val="000000"/>
          <w:sz w:val="22"/>
        </w:rPr>
        <w:t xml:space="preserve"> </w:t>
      </w:r>
      <w:r w:rsidRPr="009A396A">
        <w:rPr>
          <w:rFonts w:ascii="Arial" w:hAnsi="Arial" w:cs="Arial"/>
          <w:i/>
          <w:color w:val="000000"/>
          <w:sz w:val="22"/>
        </w:rPr>
        <w:t>el</w:t>
      </w:r>
      <w:r w:rsidR="00F712BE" w:rsidRPr="009A396A">
        <w:rPr>
          <w:rFonts w:ascii="Arial" w:hAnsi="Arial" w:cs="Arial"/>
          <w:i/>
          <w:color w:val="000000"/>
          <w:sz w:val="22"/>
        </w:rPr>
        <w:t xml:space="preserve"> </w:t>
      </w:r>
      <w:r w:rsidRPr="009A396A">
        <w:rPr>
          <w:rFonts w:ascii="Arial" w:hAnsi="Arial" w:cs="Arial"/>
          <w:i/>
          <w:color w:val="000000"/>
          <w:sz w:val="22"/>
        </w:rPr>
        <w:t>Diario</w:t>
      </w:r>
      <w:r w:rsidR="00F712BE" w:rsidRPr="009A396A">
        <w:rPr>
          <w:rFonts w:ascii="Arial" w:hAnsi="Arial" w:cs="Arial"/>
          <w:i/>
          <w:color w:val="000000"/>
          <w:sz w:val="22"/>
        </w:rPr>
        <w:t xml:space="preserve"> </w:t>
      </w:r>
      <w:r w:rsidRPr="009A396A">
        <w:rPr>
          <w:rFonts w:ascii="Arial" w:hAnsi="Arial" w:cs="Arial"/>
          <w:i/>
          <w:color w:val="000000"/>
          <w:sz w:val="22"/>
        </w:rPr>
        <w:t>Oficial</w:t>
      </w:r>
      <w:r w:rsidR="00F712BE" w:rsidRPr="009A396A">
        <w:rPr>
          <w:rFonts w:ascii="Arial" w:hAnsi="Arial" w:cs="Arial"/>
          <w:i/>
          <w:color w:val="000000"/>
          <w:sz w:val="22"/>
        </w:rPr>
        <w:t xml:space="preserve"> </w:t>
      </w:r>
      <w:r w:rsidRPr="009A396A">
        <w:rPr>
          <w:rFonts w:ascii="Arial" w:hAnsi="Arial" w:cs="Arial"/>
          <w:i/>
          <w:color w:val="000000"/>
          <w:sz w:val="22"/>
        </w:rPr>
        <w:t>de</w:t>
      </w:r>
      <w:r w:rsidR="00F712BE" w:rsidRPr="009A396A">
        <w:rPr>
          <w:rFonts w:ascii="Arial" w:hAnsi="Arial" w:cs="Arial"/>
          <w:i/>
          <w:color w:val="000000"/>
          <w:sz w:val="22"/>
        </w:rPr>
        <w:t xml:space="preserve"> </w:t>
      </w:r>
      <w:r w:rsidRPr="009A396A">
        <w:rPr>
          <w:rFonts w:ascii="Arial" w:hAnsi="Arial" w:cs="Arial"/>
          <w:i/>
          <w:color w:val="000000"/>
          <w:sz w:val="22"/>
        </w:rPr>
        <w:t>la</w:t>
      </w:r>
      <w:r w:rsidR="00F712BE" w:rsidRPr="009A396A">
        <w:rPr>
          <w:rFonts w:ascii="Arial" w:hAnsi="Arial" w:cs="Arial"/>
          <w:i/>
          <w:color w:val="000000"/>
          <w:sz w:val="22"/>
        </w:rPr>
        <w:t xml:space="preserve"> </w:t>
      </w:r>
      <w:r w:rsidRPr="009A396A">
        <w:rPr>
          <w:rFonts w:ascii="Arial" w:hAnsi="Arial" w:cs="Arial"/>
          <w:i/>
          <w:color w:val="000000"/>
          <w:sz w:val="22"/>
        </w:rPr>
        <w:t>Federación</w:t>
      </w:r>
      <w:r w:rsidR="00F712BE" w:rsidRPr="009A396A">
        <w:rPr>
          <w:rFonts w:ascii="Arial" w:hAnsi="Arial" w:cs="Arial"/>
          <w:i/>
          <w:color w:val="000000"/>
          <w:sz w:val="22"/>
        </w:rPr>
        <w:t xml:space="preserve"> </w:t>
      </w:r>
      <w:r w:rsidRPr="009A396A">
        <w:rPr>
          <w:rFonts w:ascii="Arial" w:hAnsi="Arial" w:cs="Arial"/>
          <w:i/>
          <w:color w:val="000000"/>
          <w:sz w:val="22"/>
        </w:rPr>
        <w:t>el</w:t>
      </w:r>
      <w:r w:rsidR="00F712BE" w:rsidRPr="009A396A">
        <w:rPr>
          <w:rFonts w:ascii="Arial" w:hAnsi="Arial" w:cs="Arial"/>
          <w:i/>
          <w:color w:val="000000"/>
          <w:sz w:val="22"/>
        </w:rPr>
        <w:t xml:space="preserve"> </w:t>
      </w:r>
      <w:r w:rsidRPr="009A396A">
        <w:rPr>
          <w:rFonts w:ascii="Arial" w:hAnsi="Arial" w:cs="Arial"/>
          <w:i/>
          <w:color w:val="000000"/>
          <w:sz w:val="22"/>
          <w:lang w:val="es-ES"/>
        </w:rPr>
        <w:t>24</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de</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septiembre</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del</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2020,</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documentos</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que</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sustenten</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o</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informen</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sobre</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lo</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siguiente:</w:t>
      </w:r>
    </w:p>
    <w:p w:rsidR="00A83DA6" w:rsidRPr="009A396A" w:rsidRDefault="00A83DA6" w:rsidP="00A60DD2">
      <w:pPr>
        <w:widowControl w:val="0"/>
        <w:numPr>
          <w:ilvl w:val="1"/>
          <w:numId w:val="2"/>
        </w:numPr>
        <w:suppressAutoHyphens/>
        <w:autoSpaceDE w:val="0"/>
        <w:autoSpaceDN w:val="0"/>
        <w:adjustRightInd w:val="0"/>
        <w:spacing w:line="283" w:lineRule="auto"/>
        <w:ind w:left="851" w:right="510" w:hanging="84"/>
        <w:jc w:val="both"/>
        <w:rPr>
          <w:rFonts w:ascii="Arial" w:hAnsi="Arial" w:cs="Arial"/>
          <w:i/>
          <w:color w:val="000000"/>
          <w:sz w:val="22"/>
        </w:rPr>
      </w:pPr>
      <w:r w:rsidRPr="009A396A">
        <w:rPr>
          <w:rFonts w:ascii="Arial" w:hAnsi="Arial" w:cs="Arial"/>
          <w:i/>
          <w:color w:val="000000"/>
          <w:sz w:val="22"/>
        </w:rPr>
        <w:t>Opinión</w:t>
      </w:r>
      <w:r w:rsidR="00F712BE" w:rsidRPr="009A396A">
        <w:rPr>
          <w:rFonts w:ascii="Arial" w:hAnsi="Arial" w:cs="Arial"/>
          <w:i/>
          <w:color w:val="000000"/>
          <w:sz w:val="22"/>
        </w:rPr>
        <w:t xml:space="preserve"> </w:t>
      </w:r>
      <w:r w:rsidRPr="009A396A">
        <w:rPr>
          <w:rFonts w:ascii="Arial" w:hAnsi="Arial" w:cs="Arial"/>
          <w:i/>
          <w:color w:val="000000"/>
          <w:sz w:val="22"/>
        </w:rPr>
        <w:t>técnica</w:t>
      </w:r>
      <w:r w:rsidR="00F712BE" w:rsidRPr="009A396A">
        <w:rPr>
          <w:rFonts w:ascii="Arial" w:hAnsi="Arial" w:cs="Arial"/>
          <w:i/>
          <w:color w:val="000000"/>
          <w:sz w:val="22"/>
        </w:rPr>
        <w:t xml:space="preserve"> </w:t>
      </w:r>
      <w:r w:rsidRPr="009A396A">
        <w:rPr>
          <w:rFonts w:ascii="Arial" w:hAnsi="Arial" w:cs="Arial"/>
          <w:i/>
          <w:color w:val="000000"/>
          <w:sz w:val="22"/>
        </w:rPr>
        <w:t>del</w:t>
      </w:r>
      <w:r w:rsidR="00F712BE" w:rsidRPr="009A396A">
        <w:rPr>
          <w:rFonts w:ascii="Arial" w:hAnsi="Arial" w:cs="Arial"/>
          <w:i/>
          <w:color w:val="000000"/>
          <w:sz w:val="22"/>
        </w:rPr>
        <w:t xml:space="preserve"> </w:t>
      </w:r>
      <w:r w:rsidRPr="009A396A">
        <w:rPr>
          <w:rFonts w:ascii="Arial" w:hAnsi="Arial" w:cs="Arial"/>
          <w:i/>
          <w:color w:val="000000"/>
          <w:sz w:val="22"/>
        </w:rPr>
        <w:t>entonces</w:t>
      </w:r>
      <w:r w:rsidR="00F712BE" w:rsidRPr="009A396A">
        <w:rPr>
          <w:rFonts w:ascii="Arial" w:hAnsi="Arial" w:cs="Arial"/>
          <w:i/>
          <w:color w:val="000000"/>
          <w:sz w:val="22"/>
        </w:rPr>
        <w:t xml:space="preserve"> </w:t>
      </w:r>
      <w:proofErr w:type="spellStart"/>
      <w:r w:rsidRPr="009A396A">
        <w:rPr>
          <w:rFonts w:ascii="Arial" w:hAnsi="Arial" w:cs="Arial"/>
          <w:i/>
          <w:color w:val="000000"/>
          <w:sz w:val="22"/>
        </w:rPr>
        <w:t>Inapesca</w:t>
      </w:r>
      <w:proofErr w:type="spellEnd"/>
      <w:r w:rsidRPr="009A396A">
        <w:rPr>
          <w:rFonts w:ascii="Arial" w:hAnsi="Arial" w:cs="Arial"/>
          <w:i/>
          <w:color w:val="000000"/>
          <w:sz w:val="22"/>
        </w:rPr>
        <w:t>,</w:t>
      </w:r>
      <w:r w:rsidR="00F712BE" w:rsidRPr="009A396A">
        <w:rPr>
          <w:rFonts w:ascii="Arial" w:hAnsi="Arial" w:cs="Arial"/>
          <w:i/>
          <w:color w:val="000000"/>
          <w:sz w:val="22"/>
        </w:rPr>
        <w:t xml:space="preserve"> </w:t>
      </w:r>
      <w:r w:rsidRPr="009A396A">
        <w:rPr>
          <w:rFonts w:ascii="Arial" w:hAnsi="Arial" w:cs="Arial"/>
          <w:i/>
          <w:color w:val="000000"/>
          <w:sz w:val="22"/>
        </w:rPr>
        <w:t>ahora</w:t>
      </w:r>
      <w:r w:rsidR="00F712BE" w:rsidRPr="009A396A">
        <w:rPr>
          <w:rFonts w:ascii="Arial" w:hAnsi="Arial" w:cs="Arial"/>
          <w:i/>
          <w:color w:val="000000"/>
          <w:sz w:val="22"/>
        </w:rPr>
        <w:t xml:space="preserve"> </w:t>
      </w:r>
      <w:r w:rsidRPr="009A396A">
        <w:rPr>
          <w:rFonts w:ascii="Arial" w:hAnsi="Arial" w:cs="Arial"/>
          <w:i/>
          <w:color w:val="000000"/>
          <w:sz w:val="22"/>
        </w:rPr>
        <w:t>IMIPAS</w:t>
      </w:r>
      <w:r w:rsidR="00F712BE" w:rsidRPr="009A396A">
        <w:rPr>
          <w:rFonts w:ascii="Arial" w:hAnsi="Arial" w:cs="Arial"/>
          <w:i/>
          <w:color w:val="000000"/>
          <w:sz w:val="22"/>
        </w:rPr>
        <w:t xml:space="preserve"> </w:t>
      </w:r>
      <w:r w:rsidRPr="009A396A">
        <w:rPr>
          <w:rFonts w:ascii="Arial" w:hAnsi="Arial" w:cs="Arial"/>
          <w:i/>
          <w:color w:val="000000"/>
          <w:sz w:val="22"/>
        </w:rPr>
        <w:t>contenida</w:t>
      </w:r>
      <w:r w:rsidR="00F712BE" w:rsidRPr="009A396A">
        <w:rPr>
          <w:rFonts w:ascii="Arial" w:hAnsi="Arial" w:cs="Arial"/>
          <w:i/>
          <w:color w:val="000000"/>
          <w:sz w:val="22"/>
        </w:rPr>
        <w:t xml:space="preserve"> </w:t>
      </w:r>
      <w:r w:rsidRPr="009A396A">
        <w:rPr>
          <w:rFonts w:ascii="Arial" w:hAnsi="Arial" w:cs="Arial"/>
          <w:i/>
          <w:color w:val="000000"/>
          <w:sz w:val="22"/>
        </w:rPr>
        <w:t>el</w:t>
      </w:r>
      <w:r w:rsidR="00F712BE" w:rsidRPr="009A396A">
        <w:rPr>
          <w:rFonts w:ascii="Arial" w:hAnsi="Arial" w:cs="Arial"/>
          <w:i/>
          <w:color w:val="000000"/>
          <w:sz w:val="22"/>
        </w:rPr>
        <w:t xml:space="preserve"> </w:t>
      </w:r>
      <w:r w:rsidRPr="009A396A">
        <w:rPr>
          <w:rFonts w:ascii="Arial" w:hAnsi="Arial" w:cs="Arial"/>
          <w:i/>
          <w:color w:val="000000"/>
          <w:sz w:val="22"/>
        </w:rPr>
        <w:t>oficio</w:t>
      </w:r>
      <w:r w:rsidR="00F712BE" w:rsidRPr="009A396A">
        <w:rPr>
          <w:rFonts w:ascii="Arial" w:hAnsi="Arial" w:cs="Arial"/>
          <w:i/>
          <w:color w:val="000000"/>
          <w:sz w:val="22"/>
        </w:rPr>
        <w:t xml:space="preserve"> </w:t>
      </w:r>
      <w:r w:rsidRPr="009A396A">
        <w:rPr>
          <w:rFonts w:ascii="Arial" w:hAnsi="Arial" w:cs="Arial"/>
          <w:i/>
          <w:color w:val="000000"/>
          <w:sz w:val="22"/>
        </w:rPr>
        <w:t>núm.</w:t>
      </w:r>
      <w:r w:rsidR="00F712BE" w:rsidRPr="009A396A">
        <w:rPr>
          <w:rFonts w:ascii="Arial" w:hAnsi="Arial" w:cs="Arial"/>
          <w:i/>
          <w:color w:val="000000"/>
          <w:sz w:val="22"/>
        </w:rPr>
        <w:t xml:space="preserve"> </w:t>
      </w:r>
      <w:r w:rsidRPr="009A396A">
        <w:rPr>
          <w:rFonts w:ascii="Arial" w:hAnsi="Arial" w:cs="Arial"/>
          <w:i/>
          <w:color w:val="000000"/>
          <w:sz w:val="22"/>
        </w:rPr>
        <w:t>RJL/INAPESCA/DGAIPP/0716/2020</w:t>
      </w:r>
      <w:r w:rsidR="00F712BE" w:rsidRPr="009A396A">
        <w:rPr>
          <w:rFonts w:ascii="Arial" w:hAnsi="Arial" w:cs="Arial"/>
          <w:i/>
          <w:color w:val="000000"/>
          <w:sz w:val="22"/>
        </w:rPr>
        <w:t xml:space="preserve"> </w:t>
      </w:r>
      <w:r w:rsidRPr="009A396A">
        <w:rPr>
          <w:rFonts w:ascii="Arial" w:hAnsi="Arial" w:cs="Arial"/>
          <w:i/>
          <w:color w:val="000000"/>
          <w:sz w:val="22"/>
        </w:rPr>
        <w:t>de</w:t>
      </w:r>
      <w:r w:rsidR="00F712BE" w:rsidRPr="009A396A">
        <w:rPr>
          <w:rFonts w:ascii="Arial" w:hAnsi="Arial" w:cs="Arial"/>
          <w:i/>
          <w:color w:val="000000"/>
          <w:sz w:val="22"/>
        </w:rPr>
        <w:t xml:space="preserve"> </w:t>
      </w:r>
      <w:r w:rsidRPr="009A396A">
        <w:rPr>
          <w:rFonts w:ascii="Arial" w:hAnsi="Arial" w:cs="Arial"/>
          <w:i/>
          <w:color w:val="000000"/>
          <w:sz w:val="22"/>
        </w:rPr>
        <w:t>fecha</w:t>
      </w:r>
      <w:r w:rsidR="00F712BE" w:rsidRPr="009A396A">
        <w:rPr>
          <w:rFonts w:ascii="Arial" w:hAnsi="Arial" w:cs="Arial"/>
          <w:i/>
          <w:color w:val="000000"/>
          <w:sz w:val="22"/>
        </w:rPr>
        <w:t xml:space="preserve"> </w:t>
      </w:r>
      <w:r w:rsidRPr="009A396A">
        <w:rPr>
          <w:rFonts w:ascii="Arial" w:hAnsi="Arial" w:cs="Arial"/>
          <w:i/>
          <w:color w:val="000000"/>
          <w:sz w:val="22"/>
        </w:rPr>
        <w:t>13</w:t>
      </w:r>
      <w:r w:rsidR="00F712BE" w:rsidRPr="009A396A">
        <w:rPr>
          <w:rFonts w:ascii="Arial" w:hAnsi="Arial" w:cs="Arial"/>
          <w:i/>
          <w:color w:val="000000"/>
          <w:sz w:val="22"/>
        </w:rPr>
        <w:t xml:space="preserve"> </w:t>
      </w:r>
      <w:r w:rsidRPr="009A396A">
        <w:rPr>
          <w:rFonts w:ascii="Arial" w:hAnsi="Arial" w:cs="Arial"/>
          <w:i/>
          <w:color w:val="000000"/>
          <w:sz w:val="22"/>
        </w:rPr>
        <w:t>de</w:t>
      </w:r>
      <w:r w:rsidR="00F712BE" w:rsidRPr="009A396A">
        <w:rPr>
          <w:rFonts w:ascii="Arial" w:hAnsi="Arial" w:cs="Arial"/>
          <w:i/>
          <w:color w:val="000000"/>
          <w:sz w:val="22"/>
        </w:rPr>
        <w:t xml:space="preserve"> </w:t>
      </w:r>
      <w:r w:rsidRPr="009A396A">
        <w:rPr>
          <w:rFonts w:ascii="Arial" w:hAnsi="Arial" w:cs="Arial"/>
          <w:i/>
          <w:color w:val="000000"/>
          <w:sz w:val="22"/>
        </w:rPr>
        <w:t>julio</w:t>
      </w:r>
      <w:r w:rsidR="00F712BE" w:rsidRPr="009A396A">
        <w:rPr>
          <w:rFonts w:ascii="Arial" w:hAnsi="Arial" w:cs="Arial"/>
          <w:i/>
          <w:color w:val="000000"/>
          <w:sz w:val="22"/>
        </w:rPr>
        <w:t xml:space="preserve"> </w:t>
      </w:r>
      <w:r w:rsidRPr="009A396A">
        <w:rPr>
          <w:rFonts w:ascii="Arial" w:hAnsi="Arial" w:cs="Arial"/>
          <w:i/>
          <w:color w:val="000000"/>
          <w:sz w:val="22"/>
        </w:rPr>
        <w:t>de</w:t>
      </w:r>
      <w:r w:rsidR="00F712BE" w:rsidRPr="009A396A">
        <w:rPr>
          <w:rFonts w:ascii="Arial" w:hAnsi="Arial" w:cs="Arial"/>
          <w:i/>
          <w:color w:val="000000"/>
          <w:sz w:val="22"/>
        </w:rPr>
        <w:t xml:space="preserve"> </w:t>
      </w:r>
      <w:r w:rsidRPr="009A396A">
        <w:rPr>
          <w:rFonts w:ascii="Arial" w:hAnsi="Arial" w:cs="Arial"/>
          <w:i/>
          <w:color w:val="000000"/>
          <w:sz w:val="22"/>
        </w:rPr>
        <w:t>2020</w:t>
      </w:r>
      <w:r w:rsidR="00F712BE" w:rsidRPr="009A396A">
        <w:rPr>
          <w:rFonts w:ascii="Arial" w:hAnsi="Arial" w:cs="Arial"/>
          <w:i/>
          <w:color w:val="000000"/>
          <w:sz w:val="22"/>
        </w:rPr>
        <w:t xml:space="preserve"> </w:t>
      </w:r>
      <w:r w:rsidRPr="009A396A">
        <w:rPr>
          <w:rFonts w:ascii="Arial" w:hAnsi="Arial" w:cs="Arial"/>
          <w:i/>
          <w:color w:val="000000"/>
          <w:sz w:val="22"/>
        </w:rPr>
        <w:t>y</w:t>
      </w:r>
      <w:r w:rsidR="00F712BE" w:rsidRPr="009A396A">
        <w:rPr>
          <w:rFonts w:ascii="Arial" w:hAnsi="Arial" w:cs="Arial"/>
          <w:i/>
          <w:color w:val="000000"/>
          <w:sz w:val="22"/>
        </w:rPr>
        <w:t xml:space="preserve"> </w:t>
      </w:r>
      <w:r w:rsidRPr="009A396A">
        <w:rPr>
          <w:rFonts w:ascii="Arial" w:hAnsi="Arial" w:cs="Arial"/>
          <w:i/>
          <w:color w:val="000000"/>
          <w:sz w:val="22"/>
        </w:rPr>
        <w:t>oficio</w:t>
      </w:r>
      <w:r w:rsidR="00F712BE" w:rsidRPr="009A396A">
        <w:rPr>
          <w:rFonts w:ascii="Arial" w:hAnsi="Arial" w:cs="Arial"/>
          <w:i/>
          <w:color w:val="000000"/>
          <w:sz w:val="22"/>
        </w:rPr>
        <w:t xml:space="preserve"> </w:t>
      </w:r>
      <w:r w:rsidRPr="009A396A">
        <w:rPr>
          <w:rFonts w:ascii="Arial" w:hAnsi="Arial" w:cs="Arial"/>
          <w:i/>
          <w:color w:val="000000"/>
          <w:sz w:val="22"/>
        </w:rPr>
        <w:t>núm.</w:t>
      </w:r>
      <w:r w:rsidR="00F712BE" w:rsidRPr="009A396A">
        <w:rPr>
          <w:rFonts w:ascii="Arial" w:hAnsi="Arial" w:cs="Arial"/>
          <w:i/>
          <w:color w:val="000000"/>
          <w:sz w:val="22"/>
        </w:rPr>
        <w:t xml:space="preserve"> </w:t>
      </w:r>
      <w:r w:rsidRPr="009A396A">
        <w:rPr>
          <w:rFonts w:ascii="Arial" w:hAnsi="Arial" w:cs="Arial"/>
          <w:i/>
          <w:color w:val="000000"/>
          <w:sz w:val="22"/>
        </w:rPr>
        <w:t>RJL/INAPESCA/DGAIPP/1030/2017</w:t>
      </w:r>
      <w:r w:rsidR="00F712BE" w:rsidRPr="009A396A">
        <w:rPr>
          <w:rFonts w:ascii="Arial" w:hAnsi="Arial" w:cs="Arial"/>
          <w:i/>
          <w:color w:val="000000"/>
          <w:sz w:val="22"/>
        </w:rPr>
        <w:t xml:space="preserve"> </w:t>
      </w:r>
      <w:r w:rsidRPr="009A396A">
        <w:rPr>
          <w:rFonts w:ascii="Arial" w:hAnsi="Arial" w:cs="Arial"/>
          <w:i/>
          <w:color w:val="000000"/>
          <w:sz w:val="22"/>
        </w:rPr>
        <w:t>de</w:t>
      </w:r>
      <w:r w:rsidR="00F712BE" w:rsidRPr="009A396A">
        <w:rPr>
          <w:rFonts w:ascii="Arial" w:hAnsi="Arial" w:cs="Arial"/>
          <w:i/>
          <w:color w:val="000000"/>
          <w:sz w:val="22"/>
        </w:rPr>
        <w:t xml:space="preserve"> </w:t>
      </w:r>
      <w:r w:rsidRPr="009A396A">
        <w:rPr>
          <w:rFonts w:ascii="Arial" w:hAnsi="Arial" w:cs="Arial"/>
          <w:i/>
          <w:color w:val="000000"/>
          <w:sz w:val="22"/>
        </w:rPr>
        <w:t>fecha</w:t>
      </w:r>
      <w:r w:rsidR="00F712BE" w:rsidRPr="009A396A">
        <w:rPr>
          <w:rFonts w:ascii="Arial" w:hAnsi="Arial" w:cs="Arial"/>
          <w:i/>
          <w:color w:val="000000"/>
          <w:sz w:val="22"/>
        </w:rPr>
        <w:t xml:space="preserve"> </w:t>
      </w:r>
      <w:r w:rsidRPr="009A396A">
        <w:rPr>
          <w:rFonts w:ascii="Arial" w:hAnsi="Arial" w:cs="Arial"/>
          <w:i/>
          <w:color w:val="000000"/>
          <w:sz w:val="22"/>
        </w:rPr>
        <w:t>16</w:t>
      </w:r>
      <w:r w:rsidR="00F712BE" w:rsidRPr="009A396A">
        <w:rPr>
          <w:rFonts w:ascii="Arial" w:hAnsi="Arial" w:cs="Arial"/>
          <w:i/>
          <w:color w:val="000000"/>
          <w:sz w:val="22"/>
        </w:rPr>
        <w:t xml:space="preserve"> </w:t>
      </w:r>
      <w:r w:rsidRPr="009A396A">
        <w:rPr>
          <w:rFonts w:ascii="Arial" w:hAnsi="Arial" w:cs="Arial"/>
          <w:i/>
          <w:color w:val="000000"/>
          <w:sz w:val="22"/>
        </w:rPr>
        <w:t>de</w:t>
      </w:r>
      <w:r w:rsidR="00F712BE" w:rsidRPr="009A396A">
        <w:rPr>
          <w:rFonts w:ascii="Arial" w:hAnsi="Arial" w:cs="Arial"/>
          <w:i/>
          <w:color w:val="000000"/>
          <w:sz w:val="22"/>
        </w:rPr>
        <w:t xml:space="preserve"> </w:t>
      </w:r>
      <w:r w:rsidRPr="009A396A">
        <w:rPr>
          <w:rFonts w:ascii="Arial" w:hAnsi="Arial" w:cs="Arial"/>
          <w:i/>
          <w:color w:val="000000"/>
          <w:sz w:val="22"/>
        </w:rPr>
        <w:t>junio</w:t>
      </w:r>
      <w:r w:rsidR="00F712BE" w:rsidRPr="009A396A">
        <w:rPr>
          <w:rFonts w:ascii="Arial" w:hAnsi="Arial" w:cs="Arial"/>
          <w:i/>
          <w:color w:val="000000"/>
          <w:sz w:val="22"/>
        </w:rPr>
        <w:t xml:space="preserve"> </w:t>
      </w:r>
      <w:r w:rsidRPr="009A396A">
        <w:rPr>
          <w:rFonts w:ascii="Arial" w:hAnsi="Arial" w:cs="Arial"/>
          <w:i/>
          <w:color w:val="000000"/>
          <w:sz w:val="22"/>
        </w:rPr>
        <w:t>de</w:t>
      </w:r>
      <w:r w:rsidR="00F712BE" w:rsidRPr="009A396A">
        <w:rPr>
          <w:rFonts w:ascii="Arial" w:hAnsi="Arial" w:cs="Arial"/>
          <w:i/>
          <w:color w:val="000000"/>
          <w:sz w:val="22"/>
        </w:rPr>
        <w:t xml:space="preserve"> </w:t>
      </w:r>
      <w:r w:rsidRPr="009A396A">
        <w:rPr>
          <w:rFonts w:ascii="Arial" w:hAnsi="Arial" w:cs="Arial"/>
          <w:i/>
          <w:color w:val="000000"/>
          <w:sz w:val="22"/>
        </w:rPr>
        <w:t>2017.</w:t>
      </w:r>
    </w:p>
    <w:p w:rsidR="00A83DA6" w:rsidRPr="009A396A" w:rsidRDefault="00A83DA6" w:rsidP="00A60DD2">
      <w:pPr>
        <w:widowControl w:val="0"/>
        <w:numPr>
          <w:ilvl w:val="1"/>
          <w:numId w:val="2"/>
        </w:numPr>
        <w:suppressAutoHyphens/>
        <w:autoSpaceDE w:val="0"/>
        <w:autoSpaceDN w:val="0"/>
        <w:adjustRightInd w:val="0"/>
        <w:spacing w:line="283" w:lineRule="auto"/>
        <w:ind w:left="851" w:right="510" w:hanging="84"/>
        <w:jc w:val="both"/>
        <w:rPr>
          <w:rFonts w:ascii="Arial" w:hAnsi="Arial" w:cs="Arial"/>
          <w:i/>
          <w:color w:val="000000"/>
          <w:sz w:val="22"/>
        </w:rPr>
      </w:pPr>
      <w:r w:rsidRPr="009A396A">
        <w:rPr>
          <w:rFonts w:ascii="Arial" w:hAnsi="Arial" w:cs="Arial"/>
          <w:i/>
          <w:color w:val="000000"/>
          <w:sz w:val="22"/>
          <w:lang w:val="es-ES"/>
        </w:rPr>
        <w:t>En</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relación</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con</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el</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artículo</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tercero</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del</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citado</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Acuerdo,</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información</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sobre</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el</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número</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de</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concesiones</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o</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permisos</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vigentes</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del</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periodo</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entre</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2019</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a</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2022</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y</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aquellas</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revocadas</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por</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no</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cumplir</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con</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lo</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establecido</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en</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dicho</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precepto.</w:t>
      </w:r>
      <w:r w:rsidR="00F712BE" w:rsidRPr="009A396A">
        <w:rPr>
          <w:rFonts w:ascii="Arial" w:hAnsi="Arial" w:cs="Arial"/>
          <w:i/>
          <w:color w:val="000000"/>
          <w:sz w:val="22"/>
          <w:lang w:val="es-ES"/>
        </w:rPr>
        <w:t xml:space="preserve"> </w:t>
      </w:r>
    </w:p>
    <w:p w:rsidR="00A83DA6" w:rsidRPr="009A396A" w:rsidRDefault="00A83DA6" w:rsidP="00A60DD2">
      <w:pPr>
        <w:widowControl w:val="0"/>
        <w:numPr>
          <w:ilvl w:val="1"/>
          <w:numId w:val="2"/>
        </w:numPr>
        <w:suppressAutoHyphens/>
        <w:autoSpaceDE w:val="0"/>
        <w:autoSpaceDN w:val="0"/>
        <w:adjustRightInd w:val="0"/>
        <w:spacing w:line="283" w:lineRule="auto"/>
        <w:ind w:left="851" w:right="510" w:hanging="84"/>
        <w:jc w:val="both"/>
        <w:rPr>
          <w:rFonts w:ascii="Arial" w:hAnsi="Arial" w:cs="Arial"/>
          <w:i/>
          <w:color w:val="000000"/>
          <w:sz w:val="22"/>
        </w:rPr>
      </w:pPr>
      <w:r w:rsidRPr="009A396A">
        <w:rPr>
          <w:rFonts w:ascii="Arial" w:hAnsi="Arial" w:cs="Arial"/>
          <w:i/>
          <w:color w:val="000000"/>
          <w:sz w:val="22"/>
          <w:lang w:val="es-ES"/>
        </w:rPr>
        <w:t>En</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relación</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con</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el</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artículo</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quinto</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del</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citado</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Acuerdo,</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información</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sobre</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el</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número,</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fecha,</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así</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como</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los</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formatos</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de</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informes</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generados</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por</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las</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interacciones</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con</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mamíferos</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marinos</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obtenida</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durante</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el</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periodo</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de</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2019</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a</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2022,</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así</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como</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las</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constancias</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levantadas</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por</w:t>
      </w:r>
      <w:r w:rsidR="00F712BE" w:rsidRPr="009A396A">
        <w:rPr>
          <w:rFonts w:ascii="Arial" w:hAnsi="Arial" w:cs="Arial"/>
          <w:i/>
          <w:color w:val="000000"/>
          <w:sz w:val="22"/>
          <w:lang w:val="es-ES"/>
        </w:rPr>
        <w:t xml:space="preserve"> </w:t>
      </w:r>
      <w:proofErr w:type="spellStart"/>
      <w:r w:rsidRPr="009A396A">
        <w:rPr>
          <w:rFonts w:ascii="Arial" w:hAnsi="Arial" w:cs="Arial"/>
          <w:i/>
          <w:color w:val="000000"/>
          <w:sz w:val="22"/>
          <w:lang w:val="es-ES"/>
        </w:rPr>
        <w:t>Conapesca</w:t>
      </w:r>
      <w:proofErr w:type="spellEnd"/>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y</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el</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comunicado</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informado</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sobre</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la</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interacción</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a</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la</w:t>
      </w:r>
      <w:r w:rsidR="00F712BE" w:rsidRPr="009A396A">
        <w:rPr>
          <w:rFonts w:ascii="Arial" w:hAnsi="Arial" w:cs="Arial"/>
          <w:i/>
          <w:color w:val="000000"/>
          <w:sz w:val="22"/>
          <w:lang w:val="es-ES"/>
        </w:rPr>
        <w:t xml:space="preserve"> </w:t>
      </w:r>
      <w:proofErr w:type="spellStart"/>
      <w:r w:rsidRPr="009A396A">
        <w:rPr>
          <w:rFonts w:ascii="Arial" w:hAnsi="Arial" w:cs="Arial"/>
          <w:i/>
          <w:color w:val="000000"/>
          <w:sz w:val="22"/>
          <w:lang w:val="es-ES"/>
        </w:rPr>
        <w:t>Conanp</w:t>
      </w:r>
      <w:proofErr w:type="spellEnd"/>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y</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a</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la</w:t>
      </w:r>
      <w:r w:rsidR="00F712BE" w:rsidRPr="009A396A">
        <w:rPr>
          <w:rFonts w:ascii="Arial" w:hAnsi="Arial" w:cs="Arial"/>
          <w:i/>
          <w:color w:val="000000"/>
          <w:sz w:val="22"/>
          <w:lang w:val="es-ES"/>
        </w:rPr>
        <w:t xml:space="preserve"> </w:t>
      </w:r>
      <w:proofErr w:type="spellStart"/>
      <w:r w:rsidRPr="009A396A">
        <w:rPr>
          <w:rFonts w:ascii="Arial" w:hAnsi="Arial" w:cs="Arial"/>
          <w:i/>
          <w:color w:val="000000"/>
          <w:sz w:val="22"/>
          <w:lang w:val="es-ES"/>
        </w:rPr>
        <w:t>Profepa</w:t>
      </w:r>
      <w:proofErr w:type="spellEnd"/>
      <w:r w:rsidRPr="009A396A">
        <w:rPr>
          <w:rFonts w:ascii="Arial" w:hAnsi="Arial" w:cs="Arial"/>
          <w:i/>
          <w:color w:val="000000"/>
          <w:sz w:val="22"/>
          <w:lang w:val="es-ES"/>
        </w:rPr>
        <w:t>.</w:t>
      </w:r>
      <w:r w:rsidR="00F712BE" w:rsidRPr="009A396A">
        <w:rPr>
          <w:rFonts w:ascii="Arial" w:hAnsi="Arial" w:cs="Arial"/>
          <w:i/>
          <w:color w:val="000000"/>
          <w:sz w:val="22"/>
          <w:lang w:val="es-ES"/>
        </w:rPr>
        <w:t xml:space="preserve"> </w:t>
      </w:r>
    </w:p>
    <w:p w:rsidR="00A83DA6" w:rsidRPr="009A396A" w:rsidRDefault="00A83DA6" w:rsidP="00A60DD2">
      <w:pPr>
        <w:widowControl w:val="0"/>
        <w:numPr>
          <w:ilvl w:val="1"/>
          <w:numId w:val="2"/>
        </w:numPr>
        <w:suppressAutoHyphens/>
        <w:autoSpaceDE w:val="0"/>
        <w:autoSpaceDN w:val="0"/>
        <w:adjustRightInd w:val="0"/>
        <w:spacing w:line="283" w:lineRule="auto"/>
        <w:ind w:left="851" w:right="510" w:hanging="84"/>
        <w:jc w:val="both"/>
        <w:rPr>
          <w:rFonts w:ascii="Arial" w:hAnsi="Arial" w:cs="Arial"/>
          <w:i/>
          <w:color w:val="000000"/>
          <w:sz w:val="22"/>
        </w:rPr>
      </w:pPr>
      <w:r w:rsidRPr="009A396A">
        <w:rPr>
          <w:rFonts w:ascii="Arial" w:hAnsi="Arial" w:cs="Arial"/>
          <w:i/>
          <w:color w:val="000000"/>
          <w:sz w:val="22"/>
          <w:lang w:val="es-ES"/>
        </w:rPr>
        <w:t>En</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relación</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con</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el</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artículo</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sexto</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del</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citado</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Acuerdo,</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información</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que</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cuente</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la</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autoridad</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para</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el</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cumplimiento</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de</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este</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numeral.</w:t>
      </w:r>
      <w:r w:rsidR="00F712BE" w:rsidRPr="009A396A">
        <w:rPr>
          <w:rFonts w:ascii="Arial" w:hAnsi="Arial" w:cs="Arial"/>
          <w:i/>
          <w:color w:val="000000"/>
          <w:sz w:val="22"/>
          <w:lang w:val="es-ES"/>
        </w:rPr>
        <w:t xml:space="preserve"> </w:t>
      </w:r>
    </w:p>
    <w:p w:rsidR="00A83DA6" w:rsidRPr="009A396A" w:rsidRDefault="00A83DA6" w:rsidP="00A60DD2">
      <w:pPr>
        <w:widowControl w:val="0"/>
        <w:numPr>
          <w:ilvl w:val="1"/>
          <w:numId w:val="2"/>
        </w:numPr>
        <w:suppressAutoHyphens/>
        <w:autoSpaceDE w:val="0"/>
        <w:autoSpaceDN w:val="0"/>
        <w:adjustRightInd w:val="0"/>
        <w:spacing w:line="283" w:lineRule="auto"/>
        <w:ind w:left="851" w:right="510" w:hanging="84"/>
        <w:jc w:val="both"/>
        <w:rPr>
          <w:rFonts w:ascii="Arial" w:hAnsi="Arial" w:cs="Arial"/>
          <w:i/>
          <w:color w:val="000000"/>
          <w:sz w:val="22"/>
        </w:rPr>
      </w:pPr>
      <w:r w:rsidRPr="009A396A">
        <w:rPr>
          <w:rFonts w:ascii="Arial" w:hAnsi="Arial" w:cs="Arial"/>
          <w:i/>
          <w:color w:val="000000"/>
          <w:sz w:val="22"/>
          <w:lang w:val="es-ES"/>
        </w:rPr>
        <w:t>En</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relación</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con</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el</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artículo</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sexto</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del</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citado</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Acuerdo,</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información</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del</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número</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de</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embarcaciones</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retenidas</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por</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no</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contar</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con</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un</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registro</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o</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no</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poseen</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el</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equipo</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de</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monitoreo</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señalando</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en</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el</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Acuerdo.</w:t>
      </w:r>
    </w:p>
    <w:p w:rsidR="00A83DA6" w:rsidRPr="009A396A" w:rsidRDefault="00A83DA6" w:rsidP="00A60DD2">
      <w:pPr>
        <w:widowControl w:val="0"/>
        <w:numPr>
          <w:ilvl w:val="1"/>
          <w:numId w:val="2"/>
        </w:numPr>
        <w:suppressAutoHyphens/>
        <w:autoSpaceDE w:val="0"/>
        <w:autoSpaceDN w:val="0"/>
        <w:adjustRightInd w:val="0"/>
        <w:spacing w:line="283" w:lineRule="auto"/>
        <w:ind w:left="851" w:right="510" w:hanging="84"/>
        <w:jc w:val="both"/>
        <w:rPr>
          <w:rFonts w:ascii="Arial" w:hAnsi="Arial" w:cs="Arial"/>
          <w:i/>
          <w:color w:val="000000"/>
          <w:sz w:val="22"/>
        </w:rPr>
      </w:pPr>
      <w:r w:rsidRPr="009A396A">
        <w:rPr>
          <w:rFonts w:ascii="Arial" w:hAnsi="Arial" w:cs="Arial"/>
          <w:i/>
          <w:color w:val="000000"/>
          <w:sz w:val="22"/>
          <w:lang w:val="es-ES"/>
        </w:rPr>
        <w:t>En</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relación</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con</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el</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artículo</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octavo</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del</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citado</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Acuerdo</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información</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que</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refleje</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el</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número,</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fecha</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y</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resultados</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obtenidos</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de</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las</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inspecciones</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realizadas</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al</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zarpe</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y</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arribo.</w:t>
      </w:r>
    </w:p>
    <w:p w:rsidR="00A83DA6" w:rsidRPr="009A396A" w:rsidRDefault="00A83DA6" w:rsidP="00A60DD2">
      <w:pPr>
        <w:widowControl w:val="0"/>
        <w:numPr>
          <w:ilvl w:val="1"/>
          <w:numId w:val="2"/>
        </w:numPr>
        <w:suppressAutoHyphens/>
        <w:autoSpaceDE w:val="0"/>
        <w:autoSpaceDN w:val="0"/>
        <w:adjustRightInd w:val="0"/>
        <w:spacing w:line="283" w:lineRule="auto"/>
        <w:ind w:left="851" w:right="510" w:hanging="84"/>
        <w:jc w:val="both"/>
        <w:rPr>
          <w:rFonts w:ascii="Arial" w:hAnsi="Arial" w:cs="Arial"/>
          <w:i/>
          <w:color w:val="000000"/>
          <w:sz w:val="22"/>
        </w:rPr>
      </w:pPr>
      <w:r w:rsidRPr="009A396A">
        <w:rPr>
          <w:rFonts w:ascii="Arial" w:hAnsi="Arial" w:cs="Arial"/>
          <w:i/>
          <w:color w:val="000000"/>
          <w:sz w:val="22"/>
        </w:rPr>
        <w:t>En</w:t>
      </w:r>
      <w:r w:rsidR="00F712BE" w:rsidRPr="009A396A">
        <w:rPr>
          <w:rFonts w:ascii="Arial" w:hAnsi="Arial" w:cs="Arial"/>
          <w:i/>
          <w:color w:val="000000"/>
          <w:sz w:val="22"/>
        </w:rPr>
        <w:t xml:space="preserve"> </w:t>
      </w:r>
      <w:r w:rsidRPr="009A396A">
        <w:rPr>
          <w:rFonts w:ascii="Arial" w:hAnsi="Arial" w:cs="Arial"/>
          <w:i/>
          <w:color w:val="000000"/>
          <w:sz w:val="22"/>
        </w:rPr>
        <w:t>relación</w:t>
      </w:r>
      <w:r w:rsidR="00F712BE" w:rsidRPr="009A396A">
        <w:rPr>
          <w:rFonts w:ascii="Arial" w:hAnsi="Arial" w:cs="Arial"/>
          <w:i/>
          <w:color w:val="000000"/>
          <w:sz w:val="22"/>
        </w:rPr>
        <w:t xml:space="preserve"> </w:t>
      </w:r>
      <w:r w:rsidRPr="009A396A">
        <w:rPr>
          <w:rFonts w:ascii="Arial" w:hAnsi="Arial" w:cs="Arial"/>
          <w:i/>
          <w:color w:val="000000"/>
          <w:sz w:val="22"/>
        </w:rPr>
        <w:t>con</w:t>
      </w:r>
      <w:r w:rsidR="00F712BE" w:rsidRPr="009A396A">
        <w:rPr>
          <w:rFonts w:ascii="Arial" w:hAnsi="Arial" w:cs="Arial"/>
          <w:i/>
          <w:color w:val="000000"/>
          <w:sz w:val="22"/>
        </w:rPr>
        <w:t xml:space="preserve"> </w:t>
      </w:r>
      <w:r w:rsidRPr="009A396A">
        <w:rPr>
          <w:rFonts w:ascii="Arial" w:hAnsi="Arial" w:cs="Arial"/>
          <w:i/>
          <w:color w:val="000000"/>
          <w:sz w:val="22"/>
        </w:rPr>
        <w:t>el</w:t>
      </w:r>
      <w:r w:rsidR="00F712BE" w:rsidRPr="009A396A">
        <w:rPr>
          <w:rFonts w:ascii="Arial" w:hAnsi="Arial" w:cs="Arial"/>
          <w:i/>
          <w:color w:val="000000"/>
          <w:sz w:val="22"/>
        </w:rPr>
        <w:t xml:space="preserve"> </w:t>
      </w:r>
      <w:r w:rsidRPr="009A396A">
        <w:rPr>
          <w:rFonts w:ascii="Arial" w:hAnsi="Arial" w:cs="Arial"/>
          <w:i/>
          <w:color w:val="000000"/>
          <w:sz w:val="22"/>
        </w:rPr>
        <w:t>artículo</w:t>
      </w:r>
      <w:r w:rsidR="00F712BE" w:rsidRPr="009A396A">
        <w:rPr>
          <w:rFonts w:ascii="Arial" w:hAnsi="Arial" w:cs="Arial"/>
          <w:i/>
          <w:color w:val="000000"/>
          <w:sz w:val="22"/>
        </w:rPr>
        <w:t xml:space="preserve"> </w:t>
      </w:r>
      <w:r w:rsidRPr="009A396A">
        <w:rPr>
          <w:rFonts w:ascii="Arial" w:hAnsi="Arial" w:cs="Arial"/>
          <w:i/>
          <w:color w:val="000000"/>
          <w:sz w:val="22"/>
        </w:rPr>
        <w:t>décimo</w:t>
      </w:r>
      <w:r w:rsidR="00F712BE" w:rsidRPr="009A396A">
        <w:rPr>
          <w:rFonts w:ascii="Arial" w:hAnsi="Arial" w:cs="Arial"/>
          <w:i/>
          <w:color w:val="000000"/>
          <w:sz w:val="22"/>
        </w:rPr>
        <w:t xml:space="preserve"> </w:t>
      </w:r>
      <w:r w:rsidRPr="009A396A">
        <w:rPr>
          <w:rFonts w:ascii="Arial" w:hAnsi="Arial" w:cs="Arial"/>
          <w:i/>
          <w:color w:val="000000"/>
          <w:sz w:val="22"/>
        </w:rPr>
        <w:t>segundo</w:t>
      </w:r>
      <w:r w:rsidR="00F712BE" w:rsidRPr="009A396A">
        <w:rPr>
          <w:rFonts w:ascii="Arial" w:hAnsi="Arial" w:cs="Arial"/>
          <w:i/>
          <w:color w:val="000000"/>
          <w:sz w:val="22"/>
        </w:rPr>
        <w:t xml:space="preserve"> </w:t>
      </w:r>
      <w:r w:rsidRPr="009A396A">
        <w:rPr>
          <w:rFonts w:ascii="Arial" w:hAnsi="Arial" w:cs="Arial"/>
          <w:i/>
          <w:color w:val="000000"/>
          <w:sz w:val="22"/>
          <w:lang w:val="es-ES"/>
        </w:rPr>
        <w:t>del</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citado</w:t>
      </w:r>
      <w:r w:rsidR="00F712BE" w:rsidRPr="009A396A">
        <w:rPr>
          <w:rFonts w:ascii="Arial" w:hAnsi="Arial" w:cs="Arial"/>
          <w:i/>
          <w:color w:val="000000"/>
          <w:sz w:val="22"/>
          <w:lang w:val="es-ES"/>
        </w:rPr>
        <w:t xml:space="preserve"> </w:t>
      </w:r>
      <w:r w:rsidRPr="009A396A">
        <w:rPr>
          <w:rFonts w:ascii="Arial" w:hAnsi="Arial" w:cs="Arial"/>
          <w:i/>
          <w:color w:val="000000"/>
          <w:sz w:val="22"/>
          <w:lang w:val="es-ES"/>
        </w:rPr>
        <w:t>Acuerdo</w:t>
      </w:r>
      <w:r w:rsidRPr="009A396A">
        <w:rPr>
          <w:rFonts w:ascii="Arial" w:hAnsi="Arial" w:cs="Arial"/>
          <w:i/>
          <w:color w:val="000000"/>
          <w:sz w:val="22"/>
        </w:rPr>
        <w:t>,</w:t>
      </w:r>
      <w:r w:rsidR="00F712BE" w:rsidRPr="009A396A">
        <w:rPr>
          <w:rFonts w:ascii="Arial" w:hAnsi="Arial" w:cs="Arial"/>
          <w:i/>
          <w:color w:val="000000"/>
          <w:sz w:val="22"/>
        </w:rPr>
        <w:t xml:space="preserve"> </w:t>
      </w:r>
      <w:r w:rsidRPr="009A396A">
        <w:rPr>
          <w:rFonts w:ascii="Arial" w:hAnsi="Arial" w:cs="Arial"/>
          <w:i/>
          <w:color w:val="000000"/>
          <w:sz w:val="22"/>
        </w:rPr>
        <w:t>información</w:t>
      </w:r>
      <w:r w:rsidR="00F712BE" w:rsidRPr="009A396A">
        <w:rPr>
          <w:rFonts w:ascii="Arial" w:hAnsi="Arial" w:cs="Arial"/>
          <w:i/>
          <w:color w:val="000000"/>
          <w:sz w:val="22"/>
        </w:rPr>
        <w:t xml:space="preserve"> </w:t>
      </w:r>
      <w:r w:rsidRPr="009A396A">
        <w:rPr>
          <w:rFonts w:ascii="Arial" w:hAnsi="Arial" w:cs="Arial"/>
          <w:i/>
          <w:color w:val="000000"/>
          <w:sz w:val="22"/>
        </w:rPr>
        <w:t>que</w:t>
      </w:r>
      <w:r w:rsidR="00F712BE" w:rsidRPr="009A396A">
        <w:rPr>
          <w:rFonts w:ascii="Arial" w:hAnsi="Arial" w:cs="Arial"/>
          <w:i/>
          <w:color w:val="000000"/>
          <w:sz w:val="22"/>
        </w:rPr>
        <w:t xml:space="preserve"> </w:t>
      </w:r>
      <w:r w:rsidRPr="009A396A">
        <w:rPr>
          <w:rFonts w:ascii="Arial" w:hAnsi="Arial" w:cs="Arial"/>
          <w:i/>
          <w:color w:val="000000"/>
          <w:sz w:val="22"/>
        </w:rPr>
        <w:t>contenga</w:t>
      </w:r>
      <w:r w:rsidR="00F712BE" w:rsidRPr="009A396A">
        <w:rPr>
          <w:rFonts w:ascii="Arial" w:hAnsi="Arial" w:cs="Arial"/>
          <w:i/>
          <w:color w:val="000000"/>
          <w:sz w:val="22"/>
        </w:rPr>
        <w:t xml:space="preserve"> </w:t>
      </w:r>
      <w:r w:rsidRPr="009A396A">
        <w:rPr>
          <w:rFonts w:ascii="Arial" w:hAnsi="Arial" w:cs="Arial"/>
          <w:i/>
          <w:color w:val="000000"/>
          <w:sz w:val="22"/>
        </w:rPr>
        <w:t>las</w:t>
      </w:r>
      <w:r w:rsidR="00F712BE" w:rsidRPr="009A396A">
        <w:rPr>
          <w:rFonts w:ascii="Arial" w:hAnsi="Arial" w:cs="Arial"/>
          <w:i/>
          <w:color w:val="000000"/>
          <w:sz w:val="22"/>
        </w:rPr>
        <w:t xml:space="preserve"> </w:t>
      </w:r>
      <w:r w:rsidRPr="009A396A">
        <w:rPr>
          <w:rFonts w:ascii="Arial" w:hAnsi="Arial" w:cs="Arial"/>
          <w:i/>
          <w:color w:val="000000"/>
          <w:sz w:val="22"/>
        </w:rPr>
        <w:t>sanciones</w:t>
      </w:r>
      <w:r w:rsidR="00F712BE" w:rsidRPr="009A396A">
        <w:rPr>
          <w:rFonts w:ascii="Arial" w:hAnsi="Arial" w:cs="Arial"/>
          <w:i/>
          <w:color w:val="000000"/>
          <w:sz w:val="22"/>
        </w:rPr>
        <w:t xml:space="preserve"> </w:t>
      </w:r>
      <w:r w:rsidRPr="009A396A">
        <w:rPr>
          <w:rFonts w:ascii="Arial" w:hAnsi="Arial" w:cs="Arial"/>
          <w:i/>
          <w:color w:val="000000"/>
          <w:sz w:val="22"/>
        </w:rPr>
        <w:t>interpuestas</w:t>
      </w:r>
      <w:r w:rsidR="00F712BE" w:rsidRPr="009A396A">
        <w:rPr>
          <w:rFonts w:ascii="Arial" w:hAnsi="Arial" w:cs="Arial"/>
          <w:i/>
          <w:color w:val="000000"/>
          <w:sz w:val="22"/>
        </w:rPr>
        <w:t xml:space="preserve"> </w:t>
      </w:r>
      <w:r w:rsidRPr="009A396A">
        <w:rPr>
          <w:rFonts w:ascii="Arial" w:hAnsi="Arial" w:cs="Arial"/>
          <w:i/>
          <w:color w:val="000000"/>
          <w:sz w:val="22"/>
        </w:rPr>
        <w:t>por</w:t>
      </w:r>
      <w:r w:rsidR="00F712BE" w:rsidRPr="009A396A">
        <w:rPr>
          <w:rFonts w:ascii="Arial" w:hAnsi="Arial" w:cs="Arial"/>
          <w:i/>
          <w:color w:val="000000"/>
          <w:sz w:val="22"/>
        </w:rPr>
        <w:t xml:space="preserve"> </w:t>
      </w:r>
      <w:r w:rsidRPr="009A396A">
        <w:rPr>
          <w:rFonts w:ascii="Arial" w:hAnsi="Arial" w:cs="Arial"/>
          <w:i/>
          <w:color w:val="000000"/>
          <w:sz w:val="22"/>
        </w:rPr>
        <w:t>el</w:t>
      </w:r>
      <w:r w:rsidR="00F712BE" w:rsidRPr="009A396A">
        <w:rPr>
          <w:rFonts w:ascii="Arial" w:hAnsi="Arial" w:cs="Arial"/>
          <w:i/>
          <w:color w:val="000000"/>
          <w:sz w:val="22"/>
        </w:rPr>
        <w:t xml:space="preserve"> </w:t>
      </w:r>
      <w:r w:rsidRPr="009A396A">
        <w:rPr>
          <w:rFonts w:ascii="Arial" w:hAnsi="Arial" w:cs="Arial"/>
          <w:i/>
          <w:color w:val="000000"/>
          <w:sz w:val="22"/>
        </w:rPr>
        <w:t>incumplimiento</w:t>
      </w:r>
      <w:r w:rsidR="00F712BE" w:rsidRPr="009A396A">
        <w:rPr>
          <w:rFonts w:ascii="Arial" w:hAnsi="Arial" w:cs="Arial"/>
          <w:i/>
          <w:color w:val="000000"/>
          <w:sz w:val="22"/>
        </w:rPr>
        <w:t xml:space="preserve"> </w:t>
      </w:r>
      <w:r w:rsidRPr="009A396A">
        <w:rPr>
          <w:rFonts w:ascii="Arial" w:hAnsi="Arial" w:cs="Arial"/>
          <w:i/>
          <w:color w:val="000000"/>
          <w:sz w:val="22"/>
        </w:rPr>
        <w:t>del</w:t>
      </w:r>
      <w:r w:rsidR="00F712BE" w:rsidRPr="009A396A">
        <w:rPr>
          <w:rFonts w:ascii="Arial" w:hAnsi="Arial" w:cs="Arial"/>
          <w:i/>
          <w:color w:val="000000"/>
          <w:sz w:val="22"/>
        </w:rPr>
        <w:t xml:space="preserve"> </w:t>
      </w:r>
      <w:r w:rsidRPr="009A396A">
        <w:rPr>
          <w:rFonts w:ascii="Arial" w:hAnsi="Arial" w:cs="Arial"/>
          <w:i/>
          <w:color w:val="000000"/>
          <w:sz w:val="22"/>
        </w:rPr>
        <w:t>Acuerdo.</w:t>
      </w:r>
    </w:p>
    <w:p w:rsidR="00A83DA6" w:rsidRPr="009A396A" w:rsidRDefault="00A83DA6" w:rsidP="00A60DD2">
      <w:pPr>
        <w:widowControl w:val="0"/>
        <w:numPr>
          <w:ilvl w:val="0"/>
          <w:numId w:val="2"/>
        </w:numPr>
        <w:suppressAutoHyphens/>
        <w:autoSpaceDE w:val="0"/>
        <w:autoSpaceDN w:val="0"/>
        <w:adjustRightInd w:val="0"/>
        <w:spacing w:line="283" w:lineRule="auto"/>
        <w:ind w:left="594" w:right="510" w:hanging="84"/>
        <w:jc w:val="both"/>
        <w:rPr>
          <w:rFonts w:ascii="Arial" w:hAnsi="Arial" w:cs="Arial"/>
          <w:i/>
          <w:color w:val="000000"/>
          <w:sz w:val="22"/>
        </w:rPr>
      </w:pPr>
      <w:r w:rsidRPr="009A396A">
        <w:rPr>
          <w:rFonts w:ascii="Arial" w:hAnsi="Arial" w:cs="Arial"/>
          <w:i/>
          <w:color w:val="000000"/>
          <w:sz w:val="22"/>
        </w:rPr>
        <w:t>En</w:t>
      </w:r>
      <w:r w:rsidR="00F712BE" w:rsidRPr="009A396A">
        <w:rPr>
          <w:rFonts w:ascii="Arial" w:hAnsi="Arial" w:cs="Arial"/>
          <w:i/>
          <w:color w:val="000000"/>
          <w:sz w:val="22"/>
        </w:rPr>
        <w:t xml:space="preserve"> </w:t>
      </w:r>
      <w:r w:rsidRPr="009A396A">
        <w:rPr>
          <w:rFonts w:ascii="Arial" w:hAnsi="Arial" w:cs="Arial"/>
          <w:i/>
          <w:color w:val="000000"/>
          <w:sz w:val="22"/>
        </w:rPr>
        <w:t>relación</w:t>
      </w:r>
      <w:r w:rsidR="00F712BE" w:rsidRPr="009A396A">
        <w:rPr>
          <w:rFonts w:ascii="Arial" w:hAnsi="Arial" w:cs="Arial"/>
          <w:i/>
          <w:color w:val="000000"/>
          <w:sz w:val="22"/>
        </w:rPr>
        <w:t xml:space="preserve"> </w:t>
      </w:r>
      <w:r w:rsidRPr="009A396A">
        <w:rPr>
          <w:rFonts w:ascii="Arial" w:hAnsi="Arial" w:cs="Arial"/>
          <w:i/>
          <w:color w:val="000000"/>
          <w:sz w:val="22"/>
        </w:rPr>
        <w:t>con</w:t>
      </w:r>
      <w:r w:rsidR="00F712BE" w:rsidRPr="009A396A">
        <w:rPr>
          <w:rFonts w:ascii="Arial" w:hAnsi="Arial" w:cs="Arial"/>
          <w:i/>
          <w:color w:val="000000"/>
          <w:sz w:val="22"/>
        </w:rPr>
        <w:t xml:space="preserve"> </w:t>
      </w:r>
      <w:r w:rsidRPr="009A396A">
        <w:rPr>
          <w:rFonts w:ascii="Arial" w:hAnsi="Arial" w:cs="Arial"/>
          <w:i/>
          <w:color w:val="000000"/>
          <w:sz w:val="22"/>
        </w:rPr>
        <w:t>el</w:t>
      </w:r>
      <w:r w:rsidR="00F712BE" w:rsidRPr="009A396A">
        <w:rPr>
          <w:rFonts w:ascii="Arial" w:hAnsi="Arial" w:cs="Arial"/>
          <w:i/>
          <w:color w:val="000000"/>
          <w:sz w:val="22"/>
        </w:rPr>
        <w:t xml:space="preserve"> </w:t>
      </w:r>
      <w:r w:rsidRPr="009A396A">
        <w:rPr>
          <w:rFonts w:ascii="Arial" w:hAnsi="Arial" w:cs="Arial"/>
          <w:i/>
          <w:iCs/>
          <w:color w:val="000000"/>
          <w:sz w:val="22"/>
        </w:rPr>
        <w:t>Plan</w:t>
      </w:r>
      <w:r w:rsidR="00F712BE" w:rsidRPr="009A396A">
        <w:rPr>
          <w:rFonts w:ascii="Arial" w:hAnsi="Arial" w:cs="Arial"/>
          <w:i/>
          <w:iCs/>
          <w:color w:val="000000"/>
          <w:sz w:val="22"/>
        </w:rPr>
        <w:t xml:space="preserve"> </w:t>
      </w:r>
      <w:r w:rsidRPr="009A396A">
        <w:rPr>
          <w:rFonts w:ascii="Arial" w:hAnsi="Arial" w:cs="Arial"/>
          <w:i/>
          <w:iCs/>
          <w:color w:val="000000"/>
          <w:sz w:val="22"/>
        </w:rPr>
        <w:t>de</w:t>
      </w:r>
      <w:r w:rsidR="00F712BE" w:rsidRPr="009A396A">
        <w:rPr>
          <w:rFonts w:ascii="Arial" w:hAnsi="Arial" w:cs="Arial"/>
          <w:i/>
          <w:iCs/>
          <w:color w:val="000000"/>
          <w:sz w:val="22"/>
        </w:rPr>
        <w:t xml:space="preserve"> </w:t>
      </w:r>
      <w:r w:rsidRPr="009A396A">
        <w:rPr>
          <w:rFonts w:ascii="Arial" w:hAnsi="Arial" w:cs="Arial"/>
          <w:i/>
          <w:iCs/>
          <w:color w:val="000000"/>
          <w:sz w:val="22"/>
        </w:rPr>
        <w:t>Acción</w:t>
      </w:r>
      <w:r w:rsidR="00F712BE" w:rsidRPr="009A396A">
        <w:rPr>
          <w:rFonts w:ascii="Arial" w:hAnsi="Arial" w:cs="Arial"/>
          <w:i/>
          <w:iCs/>
          <w:color w:val="000000"/>
          <w:sz w:val="22"/>
        </w:rPr>
        <w:t xml:space="preserve"> </w:t>
      </w:r>
      <w:r w:rsidRPr="009A396A">
        <w:rPr>
          <w:rFonts w:ascii="Arial" w:hAnsi="Arial" w:cs="Arial"/>
          <w:i/>
          <w:iCs/>
          <w:color w:val="000000"/>
          <w:sz w:val="22"/>
        </w:rPr>
        <w:t>de</w:t>
      </w:r>
      <w:r w:rsidR="00F712BE" w:rsidRPr="009A396A">
        <w:rPr>
          <w:rFonts w:ascii="Arial" w:hAnsi="Arial" w:cs="Arial"/>
          <w:i/>
          <w:iCs/>
          <w:color w:val="000000"/>
          <w:sz w:val="22"/>
        </w:rPr>
        <w:t xml:space="preserve"> </w:t>
      </w:r>
      <w:r w:rsidRPr="009A396A">
        <w:rPr>
          <w:rFonts w:ascii="Arial" w:hAnsi="Arial" w:cs="Arial"/>
          <w:i/>
          <w:iCs/>
          <w:color w:val="000000"/>
          <w:sz w:val="22"/>
        </w:rPr>
        <w:t>Cumplimiento</w:t>
      </w:r>
      <w:r w:rsidR="00F712BE" w:rsidRPr="009A396A">
        <w:rPr>
          <w:rFonts w:ascii="Arial" w:hAnsi="Arial" w:cs="Arial"/>
          <w:i/>
          <w:iCs/>
          <w:color w:val="000000"/>
          <w:sz w:val="22"/>
        </w:rPr>
        <w:t xml:space="preserve"> </w:t>
      </w:r>
      <w:r w:rsidRPr="009A396A">
        <w:rPr>
          <w:rFonts w:ascii="Arial" w:hAnsi="Arial" w:cs="Arial"/>
          <w:i/>
          <w:iCs/>
          <w:color w:val="000000"/>
          <w:sz w:val="22"/>
        </w:rPr>
        <w:t>del</w:t>
      </w:r>
      <w:r w:rsidR="00F712BE" w:rsidRPr="009A396A">
        <w:rPr>
          <w:rFonts w:ascii="Arial" w:hAnsi="Arial" w:cs="Arial"/>
          <w:i/>
          <w:iCs/>
          <w:color w:val="000000"/>
          <w:sz w:val="22"/>
        </w:rPr>
        <w:t xml:space="preserve"> </w:t>
      </w:r>
      <w:r w:rsidRPr="009A396A">
        <w:rPr>
          <w:rFonts w:ascii="Arial" w:hAnsi="Arial" w:cs="Arial"/>
          <w:i/>
          <w:iCs/>
          <w:color w:val="000000"/>
          <w:sz w:val="22"/>
        </w:rPr>
        <w:t>Gobierno</w:t>
      </w:r>
      <w:r w:rsidR="00F712BE" w:rsidRPr="009A396A">
        <w:rPr>
          <w:rFonts w:ascii="Arial" w:hAnsi="Arial" w:cs="Arial"/>
          <w:i/>
          <w:iCs/>
          <w:color w:val="000000"/>
          <w:sz w:val="22"/>
        </w:rPr>
        <w:t xml:space="preserve"> </w:t>
      </w:r>
      <w:r w:rsidRPr="009A396A">
        <w:rPr>
          <w:rFonts w:ascii="Arial" w:hAnsi="Arial" w:cs="Arial"/>
          <w:i/>
          <w:iCs/>
          <w:color w:val="000000"/>
          <w:sz w:val="22"/>
        </w:rPr>
        <w:t>de</w:t>
      </w:r>
      <w:r w:rsidR="00F712BE" w:rsidRPr="009A396A">
        <w:rPr>
          <w:rFonts w:ascii="Arial" w:hAnsi="Arial" w:cs="Arial"/>
          <w:i/>
          <w:iCs/>
          <w:color w:val="000000"/>
          <w:sz w:val="22"/>
        </w:rPr>
        <w:t xml:space="preserve"> </w:t>
      </w:r>
      <w:r w:rsidRPr="009A396A">
        <w:rPr>
          <w:rFonts w:ascii="Arial" w:hAnsi="Arial" w:cs="Arial"/>
          <w:i/>
          <w:iCs/>
          <w:color w:val="000000"/>
          <w:sz w:val="22"/>
        </w:rPr>
        <w:t>México</w:t>
      </w:r>
      <w:r w:rsidR="00F712BE" w:rsidRPr="009A396A">
        <w:rPr>
          <w:rFonts w:ascii="Arial" w:hAnsi="Arial" w:cs="Arial"/>
          <w:i/>
          <w:iCs/>
          <w:color w:val="000000"/>
          <w:sz w:val="22"/>
        </w:rPr>
        <w:t xml:space="preserve"> </w:t>
      </w:r>
      <w:r w:rsidRPr="009A396A">
        <w:rPr>
          <w:rFonts w:ascii="Arial" w:hAnsi="Arial" w:cs="Arial"/>
          <w:i/>
          <w:iCs/>
          <w:color w:val="000000"/>
          <w:sz w:val="22"/>
        </w:rPr>
        <w:t>para</w:t>
      </w:r>
      <w:r w:rsidR="00F712BE" w:rsidRPr="009A396A">
        <w:rPr>
          <w:rFonts w:ascii="Arial" w:hAnsi="Arial" w:cs="Arial"/>
          <w:i/>
          <w:iCs/>
          <w:color w:val="000000"/>
          <w:sz w:val="22"/>
        </w:rPr>
        <w:t xml:space="preserve"> </w:t>
      </w:r>
      <w:r w:rsidRPr="009A396A">
        <w:rPr>
          <w:rFonts w:ascii="Arial" w:hAnsi="Arial" w:cs="Arial"/>
          <w:i/>
          <w:iCs/>
          <w:color w:val="000000"/>
          <w:sz w:val="22"/>
        </w:rPr>
        <w:t>prevenir</w:t>
      </w:r>
      <w:r w:rsidR="00F712BE" w:rsidRPr="009A396A">
        <w:rPr>
          <w:rFonts w:ascii="Arial" w:hAnsi="Arial" w:cs="Arial"/>
          <w:i/>
          <w:iCs/>
          <w:color w:val="000000"/>
          <w:sz w:val="22"/>
        </w:rPr>
        <w:t xml:space="preserve"> </w:t>
      </w:r>
      <w:r w:rsidRPr="009A396A">
        <w:rPr>
          <w:rFonts w:ascii="Arial" w:hAnsi="Arial" w:cs="Arial"/>
          <w:i/>
          <w:iCs/>
          <w:color w:val="000000"/>
          <w:sz w:val="22"/>
        </w:rPr>
        <w:t>la</w:t>
      </w:r>
      <w:r w:rsidR="00F712BE" w:rsidRPr="009A396A">
        <w:rPr>
          <w:rFonts w:ascii="Arial" w:hAnsi="Arial" w:cs="Arial"/>
          <w:i/>
          <w:iCs/>
          <w:color w:val="000000"/>
          <w:sz w:val="22"/>
        </w:rPr>
        <w:t xml:space="preserve"> </w:t>
      </w:r>
      <w:r w:rsidRPr="009A396A">
        <w:rPr>
          <w:rFonts w:ascii="Arial" w:hAnsi="Arial" w:cs="Arial"/>
          <w:i/>
          <w:iCs/>
          <w:color w:val="000000"/>
          <w:sz w:val="22"/>
        </w:rPr>
        <w:t>pesca</w:t>
      </w:r>
      <w:r w:rsidR="00F712BE" w:rsidRPr="009A396A">
        <w:rPr>
          <w:rFonts w:ascii="Arial" w:hAnsi="Arial" w:cs="Arial"/>
          <w:i/>
          <w:iCs/>
          <w:color w:val="000000"/>
          <w:sz w:val="22"/>
        </w:rPr>
        <w:t xml:space="preserve"> </w:t>
      </w:r>
      <w:r w:rsidRPr="009A396A">
        <w:rPr>
          <w:rFonts w:ascii="Arial" w:hAnsi="Arial" w:cs="Arial"/>
          <w:i/>
          <w:iCs/>
          <w:color w:val="000000"/>
          <w:sz w:val="22"/>
        </w:rPr>
        <w:t>y</w:t>
      </w:r>
      <w:r w:rsidR="00F712BE" w:rsidRPr="009A396A">
        <w:rPr>
          <w:rFonts w:ascii="Arial" w:hAnsi="Arial" w:cs="Arial"/>
          <w:i/>
          <w:iCs/>
          <w:color w:val="000000"/>
          <w:sz w:val="22"/>
        </w:rPr>
        <w:t xml:space="preserve"> </w:t>
      </w:r>
      <w:r w:rsidRPr="009A396A">
        <w:rPr>
          <w:rFonts w:ascii="Arial" w:hAnsi="Arial" w:cs="Arial"/>
          <w:i/>
          <w:iCs/>
          <w:color w:val="000000"/>
          <w:sz w:val="22"/>
        </w:rPr>
        <w:t>el</w:t>
      </w:r>
      <w:r w:rsidR="00F712BE" w:rsidRPr="009A396A">
        <w:rPr>
          <w:rFonts w:ascii="Arial" w:hAnsi="Arial" w:cs="Arial"/>
          <w:i/>
          <w:iCs/>
          <w:color w:val="000000"/>
          <w:sz w:val="22"/>
        </w:rPr>
        <w:t xml:space="preserve"> </w:t>
      </w:r>
      <w:r w:rsidRPr="009A396A">
        <w:rPr>
          <w:rFonts w:ascii="Arial" w:hAnsi="Arial" w:cs="Arial"/>
          <w:i/>
          <w:iCs/>
          <w:color w:val="000000"/>
          <w:sz w:val="22"/>
        </w:rPr>
        <w:t>comercio</w:t>
      </w:r>
      <w:r w:rsidR="00F712BE" w:rsidRPr="009A396A">
        <w:rPr>
          <w:rFonts w:ascii="Arial" w:hAnsi="Arial" w:cs="Arial"/>
          <w:i/>
          <w:iCs/>
          <w:color w:val="000000"/>
          <w:sz w:val="22"/>
        </w:rPr>
        <w:t xml:space="preserve"> </w:t>
      </w:r>
      <w:r w:rsidRPr="009A396A">
        <w:rPr>
          <w:rFonts w:ascii="Arial" w:hAnsi="Arial" w:cs="Arial"/>
          <w:i/>
          <w:iCs/>
          <w:color w:val="000000"/>
          <w:sz w:val="22"/>
        </w:rPr>
        <w:t>ilegal</w:t>
      </w:r>
      <w:r w:rsidR="00F712BE" w:rsidRPr="009A396A">
        <w:rPr>
          <w:rFonts w:ascii="Arial" w:hAnsi="Arial" w:cs="Arial"/>
          <w:i/>
          <w:iCs/>
          <w:color w:val="000000"/>
          <w:sz w:val="22"/>
        </w:rPr>
        <w:t xml:space="preserve"> </w:t>
      </w:r>
      <w:r w:rsidRPr="009A396A">
        <w:rPr>
          <w:rFonts w:ascii="Arial" w:hAnsi="Arial" w:cs="Arial"/>
          <w:i/>
          <w:iCs/>
          <w:color w:val="000000"/>
          <w:sz w:val="22"/>
        </w:rPr>
        <w:t>de</w:t>
      </w:r>
      <w:r w:rsidR="00F712BE" w:rsidRPr="009A396A">
        <w:rPr>
          <w:rFonts w:ascii="Arial" w:hAnsi="Arial" w:cs="Arial"/>
          <w:i/>
          <w:iCs/>
          <w:color w:val="000000"/>
          <w:sz w:val="22"/>
        </w:rPr>
        <w:t xml:space="preserve"> </w:t>
      </w:r>
      <w:r w:rsidRPr="009A396A">
        <w:rPr>
          <w:rFonts w:ascii="Arial" w:hAnsi="Arial" w:cs="Arial"/>
          <w:i/>
          <w:iCs/>
          <w:color w:val="000000"/>
          <w:sz w:val="22"/>
        </w:rPr>
        <w:t>Totoaba,</w:t>
      </w:r>
      <w:r w:rsidR="00F712BE" w:rsidRPr="009A396A">
        <w:rPr>
          <w:rFonts w:ascii="Arial" w:hAnsi="Arial" w:cs="Arial"/>
          <w:i/>
          <w:iCs/>
          <w:color w:val="000000"/>
          <w:sz w:val="22"/>
        </w:rPr>
        <w:t xml:space="preserve"> </w:t>
      </w:r>
      <w:r w:rsidRPr="009A396A">
        <w:rPr>
          <w:rFonts w:ascii="Arial" w:hAnsi="Arial" w:cs="Arial"/>
          <w:i/>
          <w:iCs/>
          <w:color w:val="000000"/>
          <w:sz w:val="22"/>
        </w:rPr>
        <w:t>sus</w:t>
      </w:r>
      <w:r w:rsidR="00F712BE" w:rsidRPr="009A396A">
        <w:rPr>
          <w:rFonts w:ascii="Arial" w:hAnsi="Arial" w:cs="Arial"/>
          <w:i/>
          <w:iCs/>
          <w:color w:val="000000"/>
          <w:sz w:val="22"/>
        </w:rPr>
        <w:t xml:space="preserve"> </w:t>
      </w:r>
      <w:r w:rsidRPr="009A396A">
        <w:rPr>
          <w:rFonts w:ascii="Arial" w:hAnsi="Arial" w:cs="Arial"/>
          <w:i/>
          <w:iCs/>
          <w:color w:val="000000"/>
          <w:sz w:val="22"/>
        </w:rPr>
        <w:t>partes</w:t>
      </w:r>
      <w:r w:rsidR="00F712BE" w:rsidRPr="009A396A">
        <w:rPr>
          <w:rFonts w:ascii="Arial" w:hAnsi="Arial" w:cs="Arial"/>
          <w:i/>
          <w:iCs/>
          <w:color w:val="000000"/>
          <w:sz w:val="22"/>
        </w:rPr>
        <w:t xml:space="preserve"> </w:t>
      </w:r>
      <w:r w:rsidRPr="009A396A">
        <w:rPr>
          <w:rFonts w:ascii="Arial" w:hAnsi="Arial" w:cs="Arial"/>
          <w:i/>
          <w:iCs/>
          <w:color w:val="000000"/>
          <w:sz w:val="22"/>
        </w:rPr>
        <w:t>y/o</w:t>
      </w:r>
      <w:r w:rsidR="00F712BE" w:rsidRPr="009A396A">
        <w:rPr>
          <w:rFonts w:ascii="Arial" w:hAnsi="Arial" w:cs="Arial"/>
          <w:i/>
          <w:iCs/>
          <w:color w:val="000000"/>
          <w:sz w:val="22"/>
        </w:rPr>
        <w:t xml:space="preserve"> </w:t>
      </w:r>
      <w:r w:rsidRPr="009A396A">
        <w:rPr>
          <w:rFonts w:ascii="Arial" w:hAnsi="Arial" w:cs="Arial"/>
          <w:i/>
          <w:iCs/>
          <w:color w:val="000000"/>
          <w:sz w:val="22"/>
        </w:rPr>
        <w:t>derivados,</w:t>
      </w:r>
      <w:r w:rsidR="00F712BE" w:rsidRPr="009A396A">
        <w:rPr>
          <w:rFonts w:ascii="Arial" w:hAnsi="Arial" w:cs="Arial"/>
          <w:i/>
          <w:iCs/>
          <w:color w:val="000000"/>
          <w:sz w:val="22"/>
        </w:rPr>
        <w:t xml:space="preserve"> </w:t>
      </w:r>
      <w:r w:rsidRPr="009A396A">
        <w:rPr>
          <w:rFonts w:ascii="Arial" w:hAnsi="Arial" w:cs="Arial"/>
          <w:i/>
          <w:iCs/>
          <w:color w:val="000000"/>
          <w:sz w:val="22"/>
        </w:rPr>
        <w:t>en</w:t>
      </w:r>
      <w:r w:rsidR="00F712BE" w:rsidRPr="009A396A">
        <w:rPr>
          <w:rFonts w:ascii="Arial" w:hAnsi="Arial" w:cs="Arial"/>
          <w:i/>
          <w:iCs/>
          <w:color w:val="000000"/>
          <w:sz w:val="22"/>
        </w:rPr>
        <w:t xml:space="preserve"> </w:t>
      </w:r>
      <w:r w:rsidRPr="009A396A">
        <w:rPr>
          <w:rFonts w:ascii="Arial" w:hAnsi="Arial" w:cs="Arial"/>
          <w:i/>
          <w:iCs/>
          <w:color w:val="000000"/>
          <w:sz w:val="22"/>
        </w:rPr>
        <w:t>protección</w:t>
      </w:r>
      <w:r w:rsidR="00F712BE" w:rsidRPr="009A396A">
        <w:rPr>
          <w:rFonts w:ascii="Arial" w:hAnsi="Arial" w:cs="Arial"/>
          <w:i/>
          <w:iCs/>
          <w:color w:val="000000"/>
          <w:sz w:val="22"/>
        </w:rPr>
        <w:t xml:space="preserve"> </w:t>
      </w:r>
      <w:r w:rsidRPr="009A396A">
        <w:rPr>
          <w:rFonts w:ascii="Arial" w:hAnsi="Arial" w:cs="Arial"/>
          <w:i/>
          <w:iCs/>
          <w:color w:val="000000"/>
          <w:sz w:val="22"/>
        </w:rPr>
        <w:t>a</w:t>
      </w:r>
      <w:r w:rsidR="00F712BE" w:rsidRPr="009A396A">
        <w:rPr>
          <w:rFonts w:ascii="Arial" w:hAnsi="Arial" w:cs="Arial"/>
          <w:i/>
          <w:iCs/>
          <w:color w:val="000000"/>
          <w:sz w:val="22"/>
        </w:rPr>
        <w:t xml:space="preserve"> </w:t>
      </w:r>
      <w:r w:rsidRPr="009A396A">
        <w:rPr>
          <w:rFonts w:ascii="Arial" w:hAnsi="Arial" w:cs="Arial"/>
          <w:i/>
          <w:iCs/>
          <w:color w:val="000000"/>
          <w:sz w:val="22"/>
        </w:rPr>
        <w:t>la</w:t>
      </w:r>
      <w:r w:rsidR="00F712BE" w:rsidRPr="009A396A">
        <w:rPr>
          <w:rFonts w:ascii="Arial" w:hAnsi="Arial" w:cs="Arial"/>
          <w:i/>
          <w:iCs/>
          <w:color w:val="000000"/>
          <w:sz w:val="22"/>
        </w:rPr>
        <w:t xml:space="preserve"> </w:t>
      </w:r>
      <w:r w:rsidRPr="009A396A">
        <w:rPr>
          <w:rFonts w:ascii="Arial" w:hAnsi="Arial" w:cs="Arial"/>
          <w:i/>
          <w:iCs/>
          <w:color w:val="000000"/>
          <w:sz w:val="22"/>
        </w:rPr>
        <w:t>vaquita</w:t>
      </w:r>
      <w:r w:rsidR="00F712BE" w:rsidRPr="009A396A">
        <w:rPr>
          <w:rFonts w:ascii="Arial" w:hAnsi="Arial" w:cs="Arial"/>
          <w:i/>
          <w:iCs/>
          <w:color w:val="000000"/>
          <w:sz w:val="22"/>
        </w:rPr>
        <w:t xml:space="preserve"> </w:t>
      </w:r>
      <w:r w:rsidRPr="009A396A">
        <w:rPr>
          <w:rFonts w:ascii="Arial" w:hAnsi="Arial" w:cs="Arial"/>
          <w:i/>
          <w:iCs/>
          <w:color w:val="000000"/>
          <w:sz w:val="22"/>
        </w:rPr>
        <w:t>marina,</w:t>
      </w:r>
      <w:r w:rsidR="00F712BE" w:rsidRPr="009A396A">
        <w:rPr>
          <w:rFonts w:ascii="Arial" w:hAnsi="Arial" w:cs="Arial"/>
          <w:i/>
          <w:iCs/>
          <w:color w:val="000000"/>
          <w:sz w:val="22"/>
        </w:rPr>
        <w:t xml:space="preserve"> </w:t>
      </w:r>
      <w:r w:rsidRPr="009A396A">
        <w:rPr>
          <w:rFonts w:ascii="Arial" w:hAnsi="Arial" w:cs="Arial"/>
          <w:i/>
          <w:iCs/>
          <w:color w:val="000000"/>
          <w:sz w:val="22"/>
        </w:rPr>
        <w:t>presentado</w:t>
      </w:r>
      <w:r w:rsidR="00F712BE" w:rsidRPr="009A396A">
        <w:rPr>
          <w:rFonts w:ascii="Arial" w:hAnsi="Arial" w:cs="Arial"/>
          <w:i/>
          <w:iCs/>
          <w:color w:val="000000"/>
          <w:sz w:val="22"/>
        </w:rPr>
        <w:t xml:space="preserve"> </w:t>
      </w:r>
      <w:r w:rsidRPr="009A396A">
        <w:rPr>
          <w:rFonts w:ascii="Arial" w:hAnsi="Arial" w:cs="Arial"/>
          <w:i/>
          <w:iCs/>
          <w:color w:val="000000"/>
          <w:sz w:val="22"/>
        </w:rPr>
        <w:t>ante</w:t>
      </w:r>
      <w:r w:rsidR="00F712BE" w:rsidRPr="009A396A">
        <w:rPr>
          <w:rFonts w:ascii="Arial" w:hAnsi="Arial" w:cs="Arial"/>
          <w:i/>
          <w:iCs/>
          <w:color w:val="000000"/>
          <w:sz w:val="22"/>
        </w:rPr>
        <w:t xml:space="preserve"> </w:t>
      </w:r>
      <w:r w:rsidRPr="009A396A">
        <w:rPr>
          <w:rFonts w:ascii="Arial" w:hAnsi="Arial" w:cs="Arial"/>
          <w:i/>
          <w:iCs/>
          <w:color w:val="000000"/>
          <w:sz w:val="22"/>
        </w:rPr>
        <w:t>la</w:t>
      </w:r>
      <w:r w:rsidR="00F712BE" w:rsidRPr="009A396A">
        <w:rPr>
          <w:rFonts w:ascii="Arial" w:hAnsi="Arial" w:cs="Arial"/>
          <w:i/>
          <w:iCs/>
          <w:color w:val="000000"/>
          <w:sz w:val="22"/>
        </w:rPr>
        <w:t xml:space="preserve"> </w:t>
      </w:r>
      <w:r w:rsidRPr="009A396A">
        <w:rPr>
          <w:rFonts w:ascii="Arial" w:hAnsi="Arial" w:cs="Arial"/>
          <w:i/>
          <w:iCs/>
          <w:color w:val="000000"/>
          <w:sz w:val="22"/>
        </w:rPr>
        <w:t>Convención</w:t>
      </w:r>
      <w:r w:rsidR="00F712BE" w:rsidRPr="009A396A">
        <w:rPr>
          <w:rFonts w:ascii="Arial" w:hAnsi="Arial" w:cs="Arial"/>
          <w:i/>
          <w:iCs/>
          <w:color w:val="000000"/>
          <w:sz w:val="22"/>
        </w:rPr>
        <w:t xml:space="preserve"> </w:t>
      </w:r>
      <w:r w:rsidRPr="009A396A">
        <w:rPr>
          <w:rFonts w:ascii="Arial" w:hAnsi="Arial" w:cs="Arial"/>
          <w:i/>
          <w:iCs/>
          <w:color w:val="000000"/>
          <w:sz w:val="22"/>
        </w:rPr>
        <w:t>sobre</w:t>
      </w:r>
      <w:r w:rsidR="00F712BE" w:rsidRPr="009A396A">
        <w:rPr>
          <w:rFonts w:ascii="Arial" w:hAnsi="Arial" w:cs="Arial"/>
          <w:i/>
          <w:iCs/>
          <w:color w:val="000000"/>
          <w:sz w:val="22"/>
        </w:rPr>
        <w:t xml:space="preserve"> </w:t>
      </w:r>
      <w:r w:rsidRPr="009A396A">
        <w:rPr>
          <w:rFonts w:ascii="Arial" w:hAnsi="Arial" w:cs="Arial"/>
          <w:i/>
          <w:iCs/>
          <w:color w:val="000000"/>
          <w:sz w:val="22"/>
        </w:rPr>
        <w:t>el</w:t>
      </w:r>
      <w:r w:rsidR="00F712BE" w:rsidRPr="009A396A">
        <w:rPr>
          <w:rFonts w:ascii="Arial" w:hAnsi="Arial" w:cs="Arial"/>
          <w:i/>
          <w:iCs/>
          <w:color w:val="000000"/>
          <w:sz w:val="22"/>
        </w:rPr>
        <w:t xml:space="preserve"> </w:t>
      </w:r>
      <w:r w:rsidRPr="009A396A">
        <w:rPr>
          <w:rFonts w:ascii="Arial" w:hAnsi="Arial" w:cs="Arial"/>
          <w:i/>
          <w:iCs/>
          <w:color w:val="000000"/>
          <w:sz w:val="22"/>
        </w:rPr>
        <w:t>Comercio</w:t>
      </w:r>
      <w:r w:rsidR="00F712BE" w:rsidRPr="009A396A">
        <w:rPr>
          <w:rFonts w:ascii="Arial" w:hAnsi="Arial" w:cs="Arial"/>
          <w:i/>
          <w:iCs/>
          <w:color w:val="000000"/>
          <w:sz w:val="22"/>
        </w:rPr>
        <w:t xml:space="preserve"> </w:t>
      </w:r>
      <w:r w:rsidRPr="009A396A">
        <w:rPr>
          <w:rFonts w:ascii="Arial" w:hAnsi="Arial" w:cs="Arial"/>
          <w:i/>
          <w:iCs/>
          <w:color w:val="000000"/>
          <w:sz w:val="22"/>
        </w:rPr>
        <w:t>Internacional</w:t>
      </w:r>
      <w:r w:rsidR="00F712BE" w:rsidRPr="009A396A">
        <w:rPr>
          <w:rFonts w:ascii="Arial" w:hAnsi="Arial" w:cs="Arial"/>
          <w:i/>
          <w:iCs/>
          <w:color w:val="000000"/>
          <w:sz w:val="22"/>
        </w:rPr>
        <w:t xml:space="preserve"> </w:t>
      </w:r>
      <w:r w:rsidRPr="009A396A">
        <w:rPr>
          <w:rFonts w:ascii="Arial" w:hAnsi="Arial" w:cs="Arial"/>
          <w:i/>
          <w:iCs/>
          <w:color w:val="000000"/>
          <w:sz w:val="22"/>
        </w:rPr>
        <w:t>de</w:t>
      </w:r>
      <w:r w:rsidR="00F712BE" w:rsidRPr="009A396A">
        <w:rPr>
          <w:rFonts w:ascii="Arial" w:hAnsi="Arial" w:cs="Arial"/>
          <w:i/>
          <w:iCs/>
          <w:color w:val="000000"/>
          <w:sz w:val="22"/>
        </w:rPr>
        <w:t xml:space="preserve"> </w:t>
      </w:r>
      <w:r w:rsidRPr="009A396A">
        <w:rPr>
          <w:rFonts w:ascii="Arial" w:hAnsi="Arial" w:cs="Arial"/>
          <w:i/>
          <w:iCs/>
          <w:color w:val="000000"/>
          <w:sz w:val="22"/>
        </w:rPr>
        <w:t>Especies</w:t>
      </w:r>
      <w:r w:rsidR="00F712BE" w:rsidRPr="009A396A">
        <w:rPr>
          <w:rFonts w:ascii="Arial" w:hAnsi="Arial" w:cs="Arial"/>
          <w:i/>
          <w:iCs/>
          <w:color w:val="000000"/>
          <w:sz w:val="22"/>
        </w:rPr>
        <w:t xml:space="preserve"> </w:t>
      </w:r>
      <w:r w:rsidRPr="009A396A">
        <w:rPr>
          <w:rFonts w:ascii="Arial" w:hAnsi="Arial" w:cs="Arial"/>
          <w:i/>
          <w:iCs/>
          <w:color w:val="000000"/>
          <w:sz w:val="22"/>
        </w:rPr>
        <w:t>Amenazadas</w:t>
      </w:r>
      <w:r w:rsidR="00F712BE" w:rsidRPr="009A396A">
        <w:rPr>
          <w:rFonts w:ascii="Arial" w:hAnsi="Arial" w:cs="Arial"/>
          <w:i/>
          <w:iCs/>
          <w:color w:val="000000"/>
          <w:sz w:val="22"/>
        </w:rPr>
        <w:t xml:space="preserve"> </w:t>
      </w:r>
      <w:r w:rsidRPr="009A396A">
        <w:rPr>
          <w:rFonts w:ascii="Arial" w:hAnsi="Arial" w:cs="Arial"/>
          <w:i/>
          <w:iCs/>
          <w:color w:val="000000"/>
          <w:sz w:val="22"/>
        </w:rPr>
        <w:t>de</w:t>
      </w:r>
      <w:r w:rsidR="00F712BE" w:rsidRPr="009A396A">
        <w:rPr>
          <w:rFonts w:ascii="Arial" w:hAnsi="Arial" w:cs="Arial"/>
          <w:i/>
          <w:iCs/>
          <w:color w:val="000000"/>
          <w:sz w:val="22"/>
        </w:rPr>
        <w:t xml:space="preserve"> </w:t>
      </w:r>
      <w:r w:rsidRPr="009A396A">
        <w:rPr>
          <w:rFonts w:ascii="Arial" w:hAnsi="Arial" w:cs="Arial"/>
          <w:i/>
          <w:iCs/>
          <w:color w:val="000000"/>
          <w:sz w:val="22"/>
        </w:rPr>
        <w:t>Fauna</w:t>
      </w:r>
      <w:r w:rsidR="00F712BE" w:rsidRPr="009A396A">
        <w:rPr>
          <w:rFonts w:ascii="Arial" w:hAnsi="Arial" w:cs="Arial"/>
          <w:i/>
          <w:iCs/>
          <w:color w:val="000000"/>
          <w:sz w:val="22"/>
        </w:rPr>
        <w:t xml:space="preserve"> </w:t>
      </w:r>
      <w:r w:rsidRPr="009A396A">
        <w:rPr>
          <w:rFonts w:ascii="Arial" w:hAnsi="Arial" w:cs="Arial"/>
          <w:i/>
          <w:iCs/>
          <w:color w:val="000000"/>
          <w:sz w:val="22"/>
        </w:rPr>
        <w:t>y</w:t>
      </w:r>
      <w:r w:rsidR="00F712BE" w:rsidRPr="009A396A">
        <w:rPr>
          <w:rFonts w:ascii="Arial" w:hAnsi="Arial" w:cs="Arial"/>
          <w:i/>
          <w:iCs/>
          <w:color w:val="000000"/>
          <w:sz w:val="22"/>
        </w:rPr>
        <w:t xml:space="preserve"> </w:t>
      </w:r>
      <w:r w:rsidRPr="009A396A">
        <w:rPr>
          <w:rFonts w:ascii="Arial" w:hAnsi="Arial" w:cs="Arial"/>
          <w:i/>
          <w:iCs/>
          <w:color w:val="000000"/>
          <w:sz w:val="22"/>
        </w:rPr>
        <w:t>Flora</w:t>
      </w:r>
      <w:r w:rsidR="00F712BE" w:rsidRPr="009A396A">
        <w:rPr>
          <w:rFonts w:ascii="Arial" w:hAnsi="Arial" w:cs="Arial"/>
          <w:i/>
          <w:iCs/>
          <w:color w:val="000000"/>
          <w:sz w:val="22"/>
        </w:rPr>
        <w:t xml:space="preserve"> </w:t>
      </w:r>
      <w:r w:rsidRPr="009A396A">
        <w:rPr>
          <w:rFonts w:ascii="Arial" w:hAnsi="Arial" w:cs="Arial"/>
          <w:i/>
          <w:iCs/>
          <w:color w:val="000000"/>
          <w:sz w:val="22"/>
        </w:rPr>
        <w:t>Silvestres</w:t>
      </w:r>
      <w:r w:rsidR="00F712BE" w:rsidRPr="009A396A">
        <w:rPr>
          <w:rFonts w:ascii="Arial" w:hAnsi="Arial" w:cs="Arial"/>
          <w:i/>
          <w:iCs/>
          <w:color w:val="000000"/>
          <w:sz w:val="22"/>
        </w:rPr>
        <w:t xml:space="preserve"> </w:t>
      </w:r>
      <w:r w:rsidRPr="009A396A">
        <w:rPr>
          <w:rFonts w:ascii="Arial" w:hAnsi="Arial" w:cs="Arial"/>
          <w:i/>
          <w:iCs/>
          <w:color w:val="000000"/>
          <w:sz w:val="22"/>
        </w:rPr>
        <w:t>(CITES)</w:t>
      </w:r>
      <w:r w:rsidRPr="009A396A">
        <w:rPr>
          <w:rFonts w:ascii="Arial" w:hAnsi="Arial" w:cs="Arial"/>
          <w:i/>
          <w:color w:val="000000"/>
          <w:sz w:val="22"/>
        </w:rPr>
        <w:t>,</w:t>
      </w:r>
      <w:r w:rsidR="00F712BE" w:rsidRPr="009A396A">
        <w:rPr>
          <w:rFonts w:ascii="Arial" w:hAnsi="Arial" w:cs="Arial"/>
          <w:i/>
          <w:color w:val="000000"/>
          <w:sz w:val="22"/>
        </w:rPr>
        <w:t xml:space="preserve"> </w:t>
      </w:r>
      <w:r w:rsidRPr="009A396A">
        <w:rPr>
          <w:rFonts w:ascii="Arial" w:hAnsi="Arial" w:cs="Arial"/>
          <w:i/>
          <w:color w:val="000000"/>
          <w:sz w:val="22"/>
        </w:rPr>
        <w:t>solicito</w:t>
      </w:r>
      <w:r w:rsidR="00F712BE" w:rsidRPr="009A396A">
        <w:rPr>
          <w:rFonts w:ascii="Arial" w:hAnsi="Arial" w:cs="Arial"/>
          <w:i/>
          <w:color w:val="000000"/>
          <w:sz w:val="22"/>
        </w:rPr>
        <w:t xml:space="preserve"> </w:t>
      </w:r>
      <w:r w:rsidRPr="009A396A">
        <w:rPr>
          <w:rFonts w:ascii="Arial" w:hAnsi="Arial" w:cs="Arial"/>
          <w:i/>
          <w:color w:val="000000"/>
          <w:sz w:val="22"/>
        </w:rPr>
        <w:t>atentamente:</w:t>
      </w:r>
      <w:r w:rsidR="00F712BE" w:rsidRPr="009A396A">
        <w:rPr>
          <w:rFonts w:ascii="Arial" w:hAnsi="Arial" w:cs="Arial"/>
          <w:i/>
          <w:color w:val="000000"/>
          <w:sz w:val="22"/>
        </w:rPr>
        <w:t xml:space="preserve"> </w:t>
      </w:r>
    </w:p>
    <w:p w:rsidR="00A83DA6" w:rsidRPr="009A396A" w:rsidRDefault="00A83DA6" w:rsidP="00A60DD2">
      <w:pPr>
        <w:widowControl w:val="0"/>
        <w:suppressAutoHyphens/>
        <w:autoSpaceDE w:val="0"/>
        <w:autoSpaceDN w:val="0"/>
        <w:adjustRightInd w:val="0"/>
        <w:spacing w:line="283" w:lineRule="auto"/>
        <w:ind w:left="594" w:right="510" w:hanging="84"/>
        <w:jc w:val="both"/>
        <w:rPr>
          <w:rFonts w:ascii="Arial" w:hAnsi="Arial" w:cs="Arial"/>
          <w:i/>
          <w:color w:val="000000"/>
          <w:sz w:val="22"/>
        </w:rPr>
      </w:pPr>
      <w:r w:rsidRPr="009A396A">
        <w:rPr>
          <w:rFonts w:ascii="Arial" w:hAnsi="Arial" w:cs="Arial"/>
          <w:i/>
          <w:color w:val="000000"/>
          <w:sz w:val="22"/>
        </w:rPr>
        <w:t>En</w:t>
      </w:r>
      <w:r w:rsidR="00F712BE" w:rsidRPr="009A396A">
        <w:rPr>
          <w:rFonts w:ascii="Arial" w:hAnsi="Arial" w:cs="Arial"/>
          <w:i/>
          <w:color w:val="000000"/>
          <w:sz w:val="22"/>
        </w:rPr>
        <w:t xml:space="preserve"> </w:t>
      </w:r>
      <w:r w:rsidRPr="009A396A">
        <w:rPr>
          <w:rFonts w:ascii="Arial" w:hAnsi="Arial" w:cs="Arial"/>
          <w:i/>
          <w:color w:val="000000"/>
          <w:sz w:val="22"/>
        </w:rPr>
        <w:t>relación</w:t>
      </w:r>
      <w:r w:rsidR="00F712BE" w:rsidRPr="009A396A">
        <w:rPr>
          <w:rFonts w:ascii="Arial" w:hAnsi="Arial" w:cs="Arial"/>
          <w:i/>
          <w:color w:val="000000"/>
          <w:sz w:val="22"/>
        </w:rPr>
        <w:t xml:space="preserve"> </w:t>
      </w:r>
      <w:r w:rsidRPr="009A396A">
        <w:rPr>
          <w:rFonts w:ascii="Arial" w:hAnsi="Arial" w:cs="Arial"/>
          <w:i/>
          <w:color w:val="000000"/>
          <w:sz w:val="22"/>
        </w:rPr>
        <w:t>con</w:t>
      </w:r>
      <w:r w:rsidR="00F712BE" w:rsidRPr="009A396A">
        <w:rPr>
          <w:rFonts w:ascii="Arial" w:hAnsi="Arial" w:cs="Arial"/>
          <w:i/>
          <w:color w:val="000000"/>
          <w:sz w:val="22"/>
        </w:rPr>
        <w:t xml:space="preserve"> </w:t>
      </w:r>
      <w:r w:rsidRPr="009A396A">
        <w:rPr>
          <w:rFonts w:ascii="Arial" w:hAnsi="Arial" w:cs="Arial"/>
          <w:i/>
          <w:color w:val="000000"/>
          <w:sz w:val="22"/>
        </w:rPr>
        <w:t>la</w:t>
      </w:r>
      <w:r w:rsidR="00F712BE" w:rsidRPr="009A396A">
        <w:rPr>
          <w:rFonts w:ascii="Arial" w:hAnsi="Arial" w:cs="Arial"/>
          <w:i/>
          <w:color w:val="000000"/>
          <w:sz w:val="22"/>
        </w:rPr>
        <w:t xml:space="preserve"> </w:t>
      </w:r>
      <w:r w:rsidRPr="009A396A">
        <w:rPr>
          <w:rFonts w:ascii="Arial" w:hAnsi="Arial" w:cs="Arial"/>
          <w:i/>
          <w:color w:val="000000"/>
          <w:sz w:val="22"/>
        </w:rPr>
        <w:t>meta</w:t>
      </w:r>
      <w:r w:rsidR="00F712BE" w:rsidRPr="009A396A">
        <w:rPr>
          <w:rFonts w:ascii="Arial" w:hAnsi="Arial" w:cs="Arial"/>
          <w:i/>
          <w:color w:val="000000"/>
          <w:sz w:val="22"/>
        </w:rPr>
        <w:t xml:space="preserve"> </w:t>
      </w:r>
      <w:r w:rsidRPr="009A396A">
        <w:rPr>
          <w:rFonts w:ascii="Arial" w:hAnsi="Arial" w:cs="Arial"/>
          <w:i/>
          <w:color w:val="000000"/>
          <w:sz w:val="22"/>
        </w:rPr>
        <w:t>1.1,</w:t>
      </w:r>
      <w:r w:rsidR="00F712BE" w:rsidRPr="009A396A">
        <w:rPr>
          <w:rFonts w:ascii="Arial" w:hAnsi="Arial" w:cs="Arial"/>
          <w:i/>
          <w:color w:val="000000"/>
          <w:sz w:val="22"/>
        </w:rPr>
        <w:t xml:space="preserve"> </w:t>
      </w:r>
      <w:r w:rsidRPr="009A396A">
        <w:rPr>
          <w:rFonts w:ascii="Arial" w:hAnsi="Arial" w:cs="Arial"/>
          <w:i/>
          <w:color w:val="000000"/>
          <w:sz w:val="22"/>
        </w:rPr>
        <w:t>hito</w:t>
      </w:r>
      <w:r w:rsidR="00F712BE" w:rsidRPr="009A396A">
        <w:rPr>
          <w:rFonts w:ascii="Arial" w:hAnsi="Arial" w:cs="Arial"/>
          <w:i/>
          <w:color w:val="000000"/>
          <w:sz w:val="22"/>
        </w:rPr>
        <w:t xml:space="preserve"> </w:t>
      </w:r>
      <w:r w:rsidRPr="009A396A">
        <w:rPr>
          <w:rFonts w:ascii="Arial" w:hAnsi="Arial" w:cs="Arial"/>
          <w:i/>
          <w:color w:val="000000"/>
          <w:sz w:val="22"/>
        </w:rPr>
        <w:t>2,</w:t>
      </w:r>
      <w:r w:rsidR="00F712BE" w:rsidRPr="009A396A">
        <w:rPr>
          <w:rFonts w:ascii="Arial" w:hAnsi="Arial" w:cs="Arial"/>
          <w:i/>
          <w:color w:val="000000"/>
          <w:sz w:val="22"/>
        </w:rPr>
        <w:t xml:space="preserve"> </w:t>
      </w:r>
      <w:r w:rsidRPr="009A396A">
        <w:rPr>
          <w:rFonts w:ascii="Arial" w:hAnsi="Arial" w:cs="Arial"/>
          <w:i/>
          <w:color w:val="000000"/>
          <w:sz w:val="22"/>
        </w:rPr>
        <w:t>reportes</w:t>
      </w:r>
      <w:r w:rsidR="00F712BE" w:rsidRPr="009A396A">
        <w:rPr>
          <w:rFonts w:ascii="Arial" w:hAnsi="Arial" w:cs="Arial"/>
          <w:i/>
          <w:color w:val="000000"/>
          <w:sz w:val="22"/>
        </w:rPr>
        <w:t xml:space="preserve"> </w:t>
      </w:r>
      <w:r w:rsidRPr="009A396A">
        <w:rPr>
          <w:rFonts w:ascii="Arial" w:hAnsi="Arial" w:cs="Arial"/>
          <w:i/>
          <w:color w:val="000000"/>
          <w:sz w:val="22"/>
        </w:rPr>
        <w:t>mensuales</w:t>
      </w:r>
      <w:r w:rsidR="00F712BE" w:rsidRPr="009A396A">
        <w:rPr>
          <w:rFonts w:ascii="Arial" w:hAnsi="Arial" w:cs="Arial"/>
          <w:i/>
          <w:color w:val="000000"/>
          <w:sz w:val="22"/>
        </w:rPr>
        <w:t xml:space="preserve"> </w:t>
      </w:r>
      <w:r w:rsidRPr="009A396A">
        <w:rPr>
          <w:rFonts w:ascii="Arial" w:hAnsi="Arial" w:cs="Arial"/>
          <w:i/>
          <w:color w:val="000000"/>
          <w:sz w:val="22"/>
        </w:rPr>
        <w:t>de</w:t>
      </w:r>
      <w:r w:rsidR="00F712BE" w:rsidRPr="009A396A">
        <w:rPr>
          <w:rFonts w:ascii="Arial" w:hAnsi="Arial" w:cs="Arial"/>
          <w:i/>
          <w:color w:val="000000"/>
          <w:sz w:val="22"/>
        </w:rPr>
        <w:t xml:space="preserve"> </w:t>
      </w:r>
      <w:r w:rsidRPr="009A396A">
        <w:rPr>
          <w:rFonts w:ascii="Arial" w:hAnsi="Arial" w:cs="Arial"/>
          <w:i/>
          <w:color w:val="000000"/>
          <w:sz w:val="22"/>
        </w:rPr>
        <w:t>embarcaciones</w:t>
      </w:r>
      <w:r w:rsidR="00F712BE" w:rsidRPr="009A396A">
        <w:rPr>
          <w:rFonts w:ascii="Arial" w:hAnsi="Arial" w:cs="Arial"/>
          <w:i/>
          <w:color w:val="000000"/>
          <w:sz w:val="22"/>
        </w:rPr>
        <w:t xml:space="preserve"> </w:t>
      </w:r>
      <w:r w:rsidRPr="009A396A">
        <w:rPr>
          <w:rFonts w:ascii="Arial" w:hAnsi="Arial" w:cs="Arial"/>
          <w:i/>
          <w:color w:val="000000"/>
          <w:sz w:val="22"/>
        </w:rPr>
        <w:t>diversos</w:t>
      </w:r>
      <w:r w:rsidR="00F712BE" w:rsidRPr="009A396A">
        <w:rPr>
          <w:rFonts w:ascii="Arial" w:hAnsi="Arial" w:cs="Arial"/>
          <w:i/>
          <w:color w:val="000000"/>
          <w:sz w:val="22"/>
        </w:rPr>
        <w:t xml:space="preserve"> </w:t>
      </w:r>
      <w:r w:rsidRPr="009A396A">
        <w:rPr>
          <w:rFonts w:ascii="Arial" w:hAnsi="Arial" w:cs="Arial"/>
          <w:i/>
          <w:color w:val="000000"/>
          <w:sz w:val="22"/>
        </w:rPr>
        <w:t>al</w:t>
      </w:r>
      <w:r w:rsidR="00F712BE" w:rsidRPr="009A396A">
        <w:rPr>
          <w:rFonts w:ascii="Arial" w:hAnsi="Arial" w:cs="Arial"/>
          <w:i/>
          <w:color w:val="000000"/>
          <w:sz w:val="22"/>
        </w:rPr>
        <w:t xml:space="preserve"> </w:t>
      </w:r>
      <w:r w:rsidRPr="009A396A">
        <w:rPr>
          <w:rFonts w:ascii="Arial" w:hAnsi="Arial" w:cs="Arial"/>
          <w:i/>
          <w:color w:val="000000"/>
          <w:sz w:val="22"/>
        </w:rPr>
        <w:t>informe</w:t>
      </w:r>
      <w:r w:rsidR="00F712BE" w:rsidRPr="009A396A">
        <w:rPr>
          <w:rFonts w:ascii="Arial" w:hAnsi="Arial" w:cs="Arial"/>
          <w:i/>
          <w:color w:val="000000"/>
          <w:sz w:val="22"/>
        </w:rPr>
        <w:t xml:space="preserve"> </w:t>
      </w:r>
      <w:r w:rsidRPr="009A396A">
        <w:rPr>
          <w:rFonts w:ascii="Arial" w:hAnsi="Arial" w:cs="Arial"/>
          <w:i/>
          <w:color w:val="000000"/>
          <w:sz w:val="22"/>
        </w:rPr>
        <w:t>del</w:t>
      </w:r>
      <w:r w:rsidR="00F712BE" w:rsidRPr="009A396A">
        <w:rPr>
          <w:rFonts w:ascii="Arial" w:hAnsi="Arial" w:cs="Arial"/>
          <w:i/>
          <w:color w:val="000000"/>
          <w:sz w:val="22"/>
        </w:rPr>
        <w:t xml:space="preserve"> </w:t>
      </w:r>
      <w:r w:rsidRPr="009A396A">
        <w:rPr>
          <w:rFonts w:ascii="Arial" w:hAnsi="Arial" w:cs="Arial"/>
          <w:i/>
          <w:color w:val="000000"/>
          <w:sz w:val="22"/>
        </w:rPr>
        <w:t>1</w:t>
      </w:r>
      <w:r w:rsidR="00F712BE" w:rsidRPr="009A396A">
        <w:rPr>
          <w:rFonts w:ascii="Arial" w:hAnsi="Arial" w:cs="Arial"/>
          <w:i/>
          <w:color w:val="000000"/>
          <w:sz w:val="22"/>
        </w:rPr>
        <w:t xml:space="preserve"> </w:t>
      </w:r>
      <w:r w:rsidRPr="009A396A">
        <w:rPr>
          <w:rFonts w:ascii="Arial" w:hAnsi="Arial" w:cs="Arial"/>
          <w:i/>
          <w:color w:val="000000"/>
          <w:sz w:val="22"/>
        </w:rPr>
        <w:t>al</w:t>
      </w:r>
      <w:r w:rsidR="00F712BE" w:rsidRPr="009A396A">
        <w:rPr>
          <w:rFonts w:ascii="Arial" w:hAnsi="Arial" w:cs="Arial"/>
          <w:i/>
          <w:color w:val="000000"/>
          <w:sz w:val="22"/>
        </w:rPr>
        <w:t xml:space="preserve"> </w:t>
      </w:r>
      <w:r w:rsidRPr="009A396A">
        <w:rPr>
          <w:rFonts w:ascii="Arial" w:hAnsi="Arial" w:cs="Arial"/>
          <w:i/>
          <w:color w:val="000000"/>
          <w:sz w:val="22"/>
        </w:rPr>
        <w:t>30</w:t>
      </w:r>
      <w:r w:rsidR="00F712BE" w:rsidRPr="009A396A">
        <w:rPr>
          <w:rFonts w:ascii="Arial" w:hAnsi="Arial" w:cs="Arial"/>
          <w:i/>
          <w:color w:val="000000"/>
          <w:sz w:val="22"/>
        </w:rPr>
        <w:t xml:space="preserve"> </w:t>
      </w:r>
      <w:r w:rsidRPr="009A396A">
        <w:rPr>
          <w:rFonts w:ascii="Arial" w:hAnsi="Arial" w:cs="Arial"/>
          <w:i/>
          <w:color w:val="000000"/>
          <w:sz w:val="22"/>
        </w:rPr>
        <w:t>de</w:t>
      </w:r>
      <w:r w:rsidR="00F712BE" w:rsidRPr="009A396A">
        <w:rPr>
          <w:rFonts w:ascii="Arial" w:hAnsi="Arial" w:cs="Arial"/>
          <w:i/>
          <w:color w:val="000000"/>
          <w:sz w:val="22"/>
        </w:rPr>
        <w:t xml:space="preserve"> </w:t>
      </w:r>
      <w:r w:rsidRPr="009A396A">
        <w:rPr>
          <w:rFonts w:ascii="Arial" w:hAnsi="Arial" w:cs="Arial"/>
          <w:i/>
          <w:color w:val="000000"/>
          <w:sz w:val="22"/>
        </w:rPr>
        <w:t>junio</w:t>
      </w:r>
      <w:r w:rsidR="00F712BE" w:rsidRPr="009A396A">
        <w:rPr>
          <w:rFonts w:ascii="Arial" w:hAnsi="Arial" w:cs="Arial"/>
          <w:i/>
          <w:color w:val="000000"/>
          <w:sz w:val="22"/>
        </w:rPr>
        <w:t xml:space="preserve"> </w:t>
      </w:r>
      <w:r w:rsidRPr="009A396A">
        <w:rPr>
          <w:rFonts w:ascii="Arial" w:hAnsi="Arial" w:cs="Arial"/>
          <w:i/>
          <w:color w:val="000000"/>
          <w:sz w:val="22"/>
        </w:rPr>
        <w:t>de</w:t>
      </w:r>
      <w:r w:rsidR="00F712BE" w:rsidRPr="009A396A">
        <w:rPr>
          <w:rFonts w:ascii="Arial" w:hAnsi="Arial" w:cs="Arial"/>
          <w:i/>
          <w:color w:val="000000"/>
          <w:sz w:val="22"/>
        </w:rPr>
        <w:t xml:space="preserve"> </w:t>
      </w:r>
      <w:r w:rsidRPr="009A396A">
        <w:rPr>
          <w:rFonts w:ascii="Arial" w:hAnsi="Arial" w:cs="Arial"/>
          <w:i/>
          <w:color w:val="000000"/>
          <w:sz w:val="22"/>
        </w:rPr>
        <w:t>2023</w:t>
      </w:r>
      <w:r w:rsidR="00F712BE" w:rsidRPr="009A396A">
        <w:rPr>
          <w:rFonts w:ascii="Arial" w:hAnsi="Arial" w:cs="Arial"/>
          <w:i/>
          <w:color w:val="000000"/>
          <w:sz w:val="22"/>
        </w:rPr>
        <w:t xml:space="preserve"> </w:t>
      </w:r>
      <w:r w:rsidRPr="009A396A">
        <w:rPr>
          <w:rFonts w:ascii="Arial" w:hAnsi="Arial" w:cs="Arial"/>
          <w:i/>
          <w:color w:val="000000"/>
          <w:sz w:val="22"/>
        </w:rPr>
        <w:t>reportado</w:t>
      </w:r>
      <w:r w:rsidR="00F712BE" w:rsidRPr="009A396A">
        <w:rPr>
          <w:rFonts w:ascii="Arial" w:hAnsi="Arial" w:cs="Arial"/>
          <w:i/>
          <w:color w:val="000000"/>
          <w:sz w:val="22"/>
        </w:rPr>
        <w:t xml:space="preserve"> </w:t>
      </w:r>
      <w:r w:rsidRPr="009A396A">
        <w:rPr>
          <w:rFonts w:ascii="Arial" w:hAnsi="Arial" w:cs="Arial"/>
          <w:i/>
          <w:color w:val="000000"/>
          <w:sz w:val="22"/>
        </w:rPr>
        <w:t>a</w:t>
      </w:r>
      <w:r w:rsidR="00F712BE" w:rsidRPr="009A396A">
        <w:rPr>
          <w:rFonts w:ascii="Arial" w:hAnsi="Arial" w:cs="Arial"/>
          <w:i/>
          <w:color w:val="000000"/>
          <w:sz w:val="22"/>
        </w:rPr>
        <w:t xml:space="preserve"> </w:t>
      </w:r>
      <w:r w:rsidRPr="009A396A">
        <w:rPr>
          <w:rFonts w:ascii="Arial" w:hAnsi="Arial" w:cs="Arial"/>
          <w:i/>
          <w:color w:val="000000"/>
          <w:sz w:val="22"/>
        </w:rPr>
        <w:t>CITES.</w:t>
      </w:r>
    </w:p>
    <w:p w:rsidR="00A83DA6" w:rsidRPr="009A396A" w:rsidRDefault="00A83DA6" w:rsidP="00A60DD2">
      <w:pPr>
        <w:widowControl w:val="0"/>
        <w:numPr>
          <w:ilvl w:val="0"/>
          <w:numId w:val="2"/>
        </w:numPr>
        <w:suppressAutoHyphens/>
        <w:autoSpaceDE w:val="0"/>
        <w:autoSpaceDN w:val="0"/>
        <w:adjustRightInd w:val="0"/>
        <w:spacing w:line="283" w:lineRule="auto"/>
        <w:ind w:left="594" w:right="510" w:hanging="84"/>
        <w:jc w:val="both"/>
        <w:rPr>
          <w:rFonts w:ascii="Arial" w:hAnsi="Arial" w:cs="Arial"/>
          <w:i/>
          <w:color w:val="000000"/>
          <w:sz w:val="22"/>
        </w:rPr>
      </w:pPr>
      <w:r w:rsidRPr="009A396A">
        <w:rPr>
          <w:rFonts w:ascii="Arial" w:hAnsi="Arial" w:cs="Arial"/>
          <w:i/>
          <w:color w:val="000000"/>
          <w:sz w:val="22"/>
        </w:rPr>
        <w:t>En</w:t>
      </w:r>
      <w:r w:rsidR="00F712BE" w:rsidRPr="009A396A">
        <w:rPr>
          <w:rFonts w:ascii="Arial" w:hAnsi="Arial" w:cs="Arial"/>
          <w:i/>
          <w:color w:val="000000"/>
          <w:sz w:val="22"/>
        </w:rPr>
        <w:t xml:space="preserve"> </w:t>
      </w:r>
      <w:r w:rsidRPr="009A396A">
        <w:rPr>
          <w:rFonts w:ascii="Arial" w:hAnsi="Arial" w:cs="Arial"/>
          <w:i/>
          <w:color w:val="000000"/>
          <w:sz w:val="22"/>
        </w:rPr>
        <w:t>relación</w:t>
      </w:r>
      <w:r w:rsidR="00F712BE" w:rsidRPr="009A396A">
        <w:rPr>
          <w:rFonts w:ascii="Arial" w:hAnsi="Arial" w:cs="Arial"/>
          <w:i/>
          <w:color w:val="000000"/>
          <w:sz w:val="22"/>
        </w:rPr>
        <w:t xml:space="preserve"> </w:t>
      </w:r>
      <w:r w:rsidRPr="009A396A">
        <w:rPr>
          <w:rFonts w:ascii="Arial" w:hAnsi="Arial" w:cs="Arial"/>
          <w:i/>
          <w:color w:val="000000"/>
          <w:sz w:val="22"/>
        </w:rPr>
        <w:t>con</w:t>
      </w:r>
      <w:r w:rsidR="00F712BE" w:rsidRPr="009A396A">
        <w:rPr>
          <w:rFonts w:ascii="Arial" w:hAnsi="Arial" w:cs="Arial"/>
          <w:i/>
          <w:color w:val="000000"/>
          <w:sz w:val="22"/>
        </w:rPr>
        <w:t xml:space="preserve"> </w:t>
      </w:r>
      <w:r w:rsidRPr="009A396A">
        <w:rPr>
          <w:rFonts w:ascii="Arial" w:hAnsi="Arial" w:cs="Arial"/>
          <w:i/>
          <w:color w:val="000000"/>
          <w:sz w:val="22"/>
        </w:rPr>
        <w:t>el</w:t>
      </w:r>
      <w:r w:rsidR="00F712BE" w:rsidRPr="009A396A">
        <w:rPr>
          <w:rFonts w:ascii="Arial" w:hAnsi="Arial" w:cs="Arial"/>
          <w:i/>
          <w:color w:val="000000"/>
          <w:sz w:val="22"/>
        </w:rPr>
        <w:t xml:space="preserve"> </w:t>
      </w:r>
      <w:r w:rsidRPr="009A396A">
        <w:rPr>
          <w:rFonts w:ascii="Arial" w:hAnsi="Arial" w:cs="Arial"/>
          <w:i/>
          <w:color w:val="000000"/>
          <w:sz w:val="22"/>
        </w:rPr>
        <w:t>contenido</w:t>
      </w:r>
      <w:r w:rsidR="00F712BE" w:rsidRPr="009A396A">
        <w:rPr>
          <w:rFonts w:ascii="Arial" w:hAnsi="Arial" w:cs="Arial"/>
          <w:i/>
          <w:color w:val="000000"/>
          <w:sz w:val="22"/>
        </w:rPr>
        <w:t xml:space="preserve"> </w:t>
      </w:r>
      <w:r w:rsidRPr="009A396A">
        <w:rPr>
          <w:rFonts w:ascii="Arial" w:hAnsi="Arial" w:cs="Arial"/>
          <w:i/>
          <w:color w:val="000000"/>
          <w:sz w:val="22"/>
        </w:rPr>
        <w:t>y</w:t>
      </w:r>
      <w:r w:rsidR="00F712BE" w:rsidRPr="009A396A">
        <w:rPr>
          <w:rFonts w:ascii="Arial" w:hAnsi="Arial" w:cs="Arial"/>
          <w:i/>
          <w:color w:val="000000"/>
          <w:sz w:val="22"/>
        </w:rPr>
        <w:t xml:space="preserve"> </w:t>
      </w:r>
      <w:r w:rsidRPr="009A396A">
        <w:rPr>
          <w:rFonts w:ascii="Arial" w:hAnsi="Arial" w:cs="Arial"/>
          <w:i/>
          <w:color w:val="000000"/>
          <w:sz w:val="22"/>
        </w:rPr>
        <w:t>anexos</w:t>
      </w:r>
      <w:r w:rsidR="00F712BE" w:rsidRPr="009A396A">
        <w:rPr>
          <w:rFonts w:ascii="Arial" w:hAnsi="Arial" w:cs="Arial"/>
          <w:i/>
          <w:color w:val="000000"/>
          <w:sz w:val="22"/>
        </w:rPr>
        <w:t xml:space="preserve"> </w:t>
      </w:r>
      <w:r w:rsidRPr="009A396A">
        <w:rPr>
          <w:rFonts w:ascii="Arial" w:hAnsi="Arial" w:cs="Arial"/>
          <w:i/>
          <w:color w:val="000000"/>
          <w:sz w:val="22"/>
        </w:rPr>
        <w:t>del</w:t>
      </w:r>
      <w:r w:rsidR="00F712BE" w:rsidRPr="009A396A">
        <w:rPr>
          <w:rFonts w:ascii="Arial" w:hAnsi="Arial" w:cs="Arial"/>
          <w:i/>
          <w:color w:val="000000"/>
          <w:sz w:val="22"/>
        </w:rPr>
        <w:t xml:space="preserve"> </w:t>
      </w:r>
      <w:r w:rsidRPr="009A396A">
        <w:rPr>
          <w:rFonts w:ascii="Arial" w:hAnsi="Arial" w:cs="Arial"/>
          <w:i/>
          <w:iCs/>
          <w:color w:val="000000"/>
          <w:sz w:val="22"/>
        </w:rPr>
        <w:t>Informe</w:t>
      </w:r>
      <w:r w:rsidR="00F712BE" w:rsidRPr="009A396A">
        <w:rPr>
          <w:rFonts w:ascii="Arial" w:hAnsi="Arial" w:cs="Arial"/>
          <w:i/>
          <w:iCs/>
          <w:color w:val="000000"/>
          <w:sz w:val="22"/>
        </w:rPr>
        <w:t xml:space="preserve"> </w:t>
      </w:r>
      <w:r w:rsidRPr="009A396A">
        <w:rPr>
          <w:rFonts w:ascii="Arial" w:hAnsi="Arial" w:cs="Arial"/>
          <w:i/>
          <w:iCs/>
          <w:color w:val="000000"/>
          <w:sz w:val="22"/>
        </w:rPr>
        <w:t>de</w:t>
      </w:r>
      <w:r w:rsidR="00F712BE" w:rsidRPr="009A396A">
        <w:rPr>
          <w:rFonts w:ascii="Arial" w:hAnsi="Arial" w:cs="Arial"/>
          <w:i/>
          <w:iCs/>
          <w:color w:val="000000"/>
          <w:sz w:val="22"/>
        </w:rPr>
        <w:t xml:space="preserve"> </w:t>
      </w:r>
      <w:r w:rsidRPr="009A396A">
        <w:rPr>
          <w:rFonts w:ascii="Arial" w:hAnsi="Arial" w:cs="Arial"/>
          <w:i/>
          <w:iCs/>
          <w:color w:val="000000"/>
          <w:sz w:val="22"/>
        </w:rPr>
        <w:t>avances</w:t>
      </w:r>
      <w:r w:rsidR="00F712BE" w:rsidRPr="009A396A">
        <w:rPr>
          <w:rFonts w:ascii="Arial" w:hAnsi="Arial" w:cs="Arial"/>
          <w:i/>
          <w:iCs/>
          <w:color w:val="000000"/>
          <w:sz w:val="22"/>
        </w:rPr>
        <w:t xml:space="preserve"> </w:t>
      </w:r>
      <w:r w:rsidRPr="009A396A">
        <w:rPr>
          <w:rFonts w:ascii="Arial" w:hAnsi="Arial" w:cs="Arial"/>
          <w:i/>
          <w:iCs/>
          <w:color w:val="000000"/>
          <w:sz w:val="22"/>
        </w:rPr>
        <w:t>y</w:t>
      </w:r>
      <w:r w:rsidR="00F712BE" w:rsidRPr="009A396A">
        <w:rPr>
          <w:rFonts w:ascii="Arial" w:hAnsi="Arial" w:cs="Arial"/>
          <w:i/>
          <w:iCs/>
          <w:color w:val="000000"/>
          <w:sz w:val="22"/>
        </w:rPr>
        <w:t xml:space="preserve"> </w:t>
      </w:r>
      <w:r w:rsidRPr="009A396A">
        <w:rPr>
          <w:rFonts w:ascii="Arial" w:hAnsi="Arial" w:cs="Arial"/>
          <w:i/>
          <w:iCs/>
          <w:color w:val="000000"/>
          <w:sz w:val="22"/>
        </w:rPr>
        <w:t>resultados</w:t>
      </w:r>
      <w:r w:rsidR="00F712BE" w:rsidRPr="009A396A">
        <w:rPr>
          <w:rFonts w:ascii="Arial" w:hAnsi="Arial" w:cs="Arial"/>
          <w:i/>
          <w:color w:val="000000"/>
          <w:sz w:val="22"/>
        </w:rPr>
        <w:t xml:space="preserve"> </w:t>
      </w:r>
      <w:r w:rsidRPr="009A396A">
        <w:rPr>
          <w:rFonts w:ascii="Arial" w:hAnsi="Arial" w:cs="Arial"/>
          <w:i/>
          <w:color w:val="000000"/>
          <w:sz w:val="22"/>
        </w:rPr>
        <w:t>de</w:t>
      </w:r>
      <w:r w:rsidR="00F712BE" w:rsidRPr="009A396A">
        <w:rPr>
          <w:rFonts w:ascii="Arial" w:hAnsi="Arial" w:cs="Arial"/>
          <w:i/>
          <w:color w:val="000000"/>
          <w:sz w:val="22"/>
        </w:rPr>
        <w:t xml:space="preserve"> </w:t>
      </w:r>
      <w:r w:rsidRPr="009A396A">
        <w:rPr>
          <w:rFonts w:ascii="Arial" w:hAnsi="Arial" w:cs="Arial"/>
          <w:i/>
          <w:color w:val="000000"/>
          <w:sz w:val="22"/>
        </w:rPr>
        <w:t>agosto</w:t>
      </w:r>
      <w:r w:rsidR="00F712BE" w:rsidRPr="009A396A">
        <w:rPr>
          <w:rFonts w:ascii="Arial" w:hAnsi="Arial" w:cs="Arial"/>
          <w:i/>
          <w:color w:val="000000"/>
          <w:sz w:val="22"/>
        </w:rPr>
        <w:t xml:space="preserve"> </w:t>
      </w:r>
      <w:r w:rsidRPr="009A396A">
        <w:rPr>
          <w:rFonts w:ascii="Arial" w:hAnsi="Arial" w:cs="Arial"/>
          <w:i/>
          <w:color w:val="000000"/>
          <w:sz w:val="22"/>
        </w:rPr>
        <w:t>de</w:t>
      </w:r>
      <w:r w:rsidR="00F712BE" w:rsidRPr="009A396A">
        <w:rPr>
          <w:rFonts w:ascii="Arial" w:hAnsi="Arial" w:cs="Arial"/>
          <w:i/>
          <w:color w:val="000000"/>
          <w:sz w:val="22"/>
        </w:rPr>
        <w:t xml:space="preserve"> </w:t>
      </w:r>
      <w:r w:rsidRPr="009A396A">
        <w:rPr>
          <w:rFonts w:ascii="Arial" w:hAnsi="Arial" w:cs="Arial"/>
          <w:i/>
          <w:color w:val="000000"/>
          <w:sz w:val="22"/>
        </w:rPr>
        <w:t>2023</w:t>
      </w:r>
      <w:r w:rsidR="00F712BE" w:rsidRPr="009A396A">
        <w:rPr>
          <w:rFonts w:ascii="Arial" w:hAnsi="Arial" w:cs="Arial"/>
          <w:i/>
          <w:color w:val="000000"/>
          <w:sz w:val="22"/>
        </w:rPr>
        <w:t xml:space="preserve"> </w:t>
      </w:r>
      <w:r w:rsidRPr="009A396A">
        <w:rPr>
          <w:rFonts w:ascii="Arial" w:hAnsi="Arial" w:cs="Arial"/>
          <w:i/>
          <w:color w:val="000000"/>
          <w:sz w:val="22"/>
        </w:rPr>
        <w:t>del</w:t>
      </w:r>
      <w:r w:rsidR="00F712BE" w:rsidRPr="009A396A">
        <w:rPr>
          <w:rFonts w:ascii="Arial" w:hAnsi="Arial" w:cs="Arial"/>
          <w:i/>
          <w:color w:val="000000"/>
          <w:sz w:val="22"/>
        </w:rPr>
        <w:t xml:space="preserve"> </w:t>
      </w:r>
      <w:r w:rsidRPr="009A396A">
        <w:rPr>
          <w:rFonts w:ascii="Arial" w:hAnsi="Arial" w:cs="Arial"/>
          <w:i/>
          <w:iCs/>
          <w:color w:val="000000"/>
          <w:sz w:val="22"/>
        </w:rPr>
        <w:t>Plan</w:t>
      </w:r>
      <w:r w:rsidR="00F712BE" w:rsidRPr="009A396A">
        <w:rPr>
          <w:rFonts w:ascii="Arial" w:hAnsi="Arial" w:cs="Arial"/>
          <w:i/>
          <w:iCs/>
          <w:color w:val="000000"/>
          <w:sz w:val="22"/>
        </w:rPr>
        <w:t xml:space="preserve"> </w:t>
      </w:r>
      <w:r w:rsidRPr="009A396A">
        <w:rPr>
          <w:rFonts w:ascii="Arial" w:hAnsi="Arial" w:cs="Arial"/>
          <w:i/>
          <w:iCs/>
          <w:color w:val="000000"/>
          <w:sz w:val="22"/>
        </w:rPr>
        <w:t>de</w:t>
      </w:r>
      <w:r w:rsidR="00F712BE" w:rsidRPr="009A396A">
        <w:rPr>
          <w:rFonts w:ascii="Arial" w:hAnsi="Arial" w:cs="Arial"/>
          <w:i/>
          <w:iCs/>
          <w:color w:val="000000"/>
          <w:sz w:val="22"/>
        </w:rPr>
        <w:t xml:space="preserve"> </w:t>
      </w:r>
      <w:r w:rsidRPr="009A396A">
        <w:rPr>
          <w:rFonts w:ascii="Arial" w:hAnsi="Arial" w:cs="Arial"/>
          <w:i/>
          <w:iCs/>
          <w:color w:val="000000"/>
          <w:sz w:val="22"/>
        </w:rPr>
        <w:t>Acción</w:t>
      </w:r>
      <w:r w:rsidR="00F712BE" w:rsidRPr="009A396A">
        <w:rPr>
          <w:rFonts w:ascii="Arial" w:hAnsi="Arial" w:cs="Arial"/>
          <w:i/>
          <w:iCs/>
          <w:color w:val="000000"/>
          <w:sz w:val="22"/>
        </w:rPr>
        <w:t xml:space="preserve"> </w:t>
      </w:r>
      <w:r w:rsidRPr="009A396A">
        <w:rPr>
          <w:rFonts w:ascii="Arial" w:hAnsi="Arial" w:cs="Arial"/>
          <w:i/>
          <w:iCs/>
          <w:color w:val="000000"/>
          <w:sz w:val="22"/>
        </w:rPr>
        <w:t>de</w:t>
      </w:r>
      <w:r w:rsidR="00F712BE" w:rsidRPr="009A396A">
        <w:rPr>
          <w:rFonts w:ascii="Arial" w:hAnsi="Arial" w:cs="Arial"/>
          <w:i/>
          <w:iCs/>
          <w:color w:val="000000"/>
          <w:sz w:val="22"/>
        </w:rPr>
        <w:t xml:space="preserve"> </w:t>
      </w:r>
      <w:r w:rsidRPr="009A396A">
        <w:rPr>
          <w:rFonts w:ascii="Arial" w:hAnsi="Arial" w:cs="Arial"/>
          <w:i/>
          <w:iCs/>
          <w:color w:val="000000"/>
          <w:sz w:val="22"/>
        </w:rPr>
        <w:t>Cumplimiento</w:t>
      </w:r>
      <w:r w:rsidR="00F712BE" w:rsidRPr="009A396A">
        <w:rPr>
          <w:rFonts w:ascii="Arial" w:hAnsi="Arial" w:cs="Arial"/>
          <w:i/>
          <w:iCs/>
          <w:color w:val="000000"/>
          <w:sz w:val="22"/>
        </w:rPr>
        <w:t xml:space="preserve"> </w:t>
      </w:r>
      <w:r w:rsidRPr="009A396A">
        <w:rPr>
          <w:rFonts w:ascii="Arial" w:hAnsi="Arial" w:cs="Arial"/>
          <w:i/>
          <w:iCs/>
          <w:color w:val="000000"/>
          <w:sz w:val="22"/>
        </w:rPr>
        <w:t>del</w:t>
      </w:r>
      <w:r w:rsidR="00F712BE" w:rsidRPr="009A396A">
        <w:rPr>
          <w:rFonts w:ascii="Arial" w:hAnsi="Arial" w:cs="Arial"/>
          <w:i/>
          <w:iCs/>
          <w:color w:val="000000"/>
          <w:sz w:val="22"/>
        </w:rPr>
        <w:t xml:space="preserve"> </w:t>
      </w:r>
      <w:r w:rsidRPr="009A396A">
        <w:rPr>
          <w:rFonts w:ascii="Arial" w:hAnsi="Arial" w:cs="Arial"/>
          <w:i/>
          <w:iCs/>
          <w:color w:val="000000"/>
          <w:sz w:val="22"/>
        </w:rPr>
        <w:t>Gobierno</w:t>
      </w:r>
      <w:r w:rsidR="00F712BE" w:rsidRPr="009A396A">
        <w:rPr>
          <w:rFonts w:ascii="Arial" w:hAnsi="Arial" w:cs="Arial"/>
          <w:i/>
          <w:iCs/>
          <w:color w:val="000000"/>
          <w:sz w:val="22"/>
        </w:rPr>
        <w:t xml:space="preserve"> </w:t>
      </w:r>
      <w:r w:rsidRPr="009A396A">
        <w:rPr>
          <w:rFonts w:ascii="Arial" w:hAnsi="Arial" w:cs="Arial"/>
          <w:i/>
          <w:iCs/>
          <w:color w:val="000000"/>
          <w:sz w:val="22"/>
        </w:rPr>
        <w:t>de</w:t>
      </w:r>
      <w:r w:rsidR="00F712BE" w:rsidRPr="009A396A">
        <w:rPr>
          <w:rFonts w:ascii="Arial" w:hAnsi="Arial" w:cs="Arial"/>
          <w:i/>
          <w:iCs/>
          <w:color w:val="000000"/>
          <w:sz w:val="22"/>
        </w:rPr>
        <w:t xml:space="preserve"> </w:t>
      </w:r>
      <w:r w:rsidRPr="009A396A">
        <w:rPr>
          <w:rFonts w:ascii="Arial" w:hAnsi="Arial" w:cs="Arial"/>
          <w:i/>
          <w:iCs/>
          <w:color w:val="000000"/>
          <w:sz w:val="22"/>
        </w:rPr>
        <w:t>México</w:t>
      </w:r>
      <w:r w:rsidR="00F712BE" w:rsidRPr="009A396A">
        <w:rPr>
          <w:rFonts w:ascii="Arial" w:hAnsi="Arial" w:cs="Arial"/>
          <w:i/>
          <w:iCs/>
          <w:color w:val="000000"/>
          <w:sz w:val="22"/>
        </w:rPr>
        <w:t xml:space="preserve"> </w:t>
      </w:r>
      <w:r w:rsidRPr="009A396A">
        <w:rPr>
          <w:rFonts w:ascii="Arial" w:hAnsi="Arial" w:cs="Arial"/>
          <w:i/>
          <w:iCs/>
          <w:color w:val="000000"/>
          <w:sz w:val="22"/>
        </w:rPr>
        <w:t>para</w:t>
      </w:r>
      <w:r w:rsidR="00F712BE" w:rsidRPr="009A396A">
        <w:rPr>
          <w:rFonts w:ascii="Arial" w:hAnsi="Arial" w:cs="Arial"/>
          <w:i/>
          <w:iCs/>
          <w:color w:val="000000"/>
          <w:sz w:val="22"/>
        </w:rPr>
        <w:t xml:space="preserve"> </w:t>
      </w:r>
      <w:r w:rsidRPr="009A396A">
        <w:rPr>
          <w:rFonts w:ascii="Arial" w:hAnsi="Arial" w:cs="Arial"/>
          <w:i/>
          <w:iCs/>
          <w:color w:val="000000"/>
          <w:sz w:val="22"/>
        </w:rPr>
        <w:t>prevenir</w:t>
      </w:r>
      <w:r w:rsidR="00F712BE" w:rsidRPr="009A396A">
        <w:rPr>
          <w:rFonts w:ascii="Arial" w:hAnsi="Arial" w:cs="Arial"/>
          <w:i/>
          <w:iCs/>
          <w:color w:val="000000"/>
          <w:sz w:val="22"/>
        </w:rPr>
        <w:t xml:space="preserve"> </w:t>
      </w:r>
      <w:r w:rsidRPr="009A396A">
        <w:rPr>
          <w:rFonts w:ascii="Arial" w:hAnsi="Arial" w:cs="Arial"/>
          <w:i/>
          <w:iCs/>
          <w:color w:val="000000"/>
          <w:sz w:val="22"/>
        </w:rPr>
        <w:t>la</w:t>
      </w:r>
      <w:r w:rsidR="00F712BE" w:rsidRPr="009A396A">
        <w:rPr>
          <w:rFonts w:ascii="Arial" w:hAnsi="Arial" w:cs="Arial"/>
          <w:i/>
          <w:iCs/>
          <w:color w:val="000000"/>
          <w:sz w:val="22"/>
        </w:rPr>
        <w:t xml:space="preserve"> </w:t>
      </w:r>
      <w:r w:rsidRPr="009A396A">
        <w:rPr>
          <w:rFonts w:ascii="Arial" w:hAnsi="Arial" w:cs="Arial"/>
          <w:i/>
          <w:iCs/>
          <w:color w:val="000000"/>
          <w:sz w:val="22"/>
        </w:rPr>
        <w:t>pesca</w:t>
      </w:r>
      <w:r w:rsidR="00F712BE" w:rsidRPr="009A396A">
        <w:rPr>
          <w:rFonts w:ascii="Arial" w:hAnsi="Arial" w:cs="Arial"/>
          <w:i/>
          <w:iCs/>
          <w:color w:val="000000"/>
          <w:sz w:val="22"/>
        </w:rPr>
        <w:t xml:space="preserve"> </w:t>
      </w:r>
      <w:r w:rsidRPr="009A396A">
        <w:rPr>
          <w:rFonts w:ascii="Arial" w:hAnsi="Arial" w:cs="Arial"/>
          <w:i/>
          <w:iCs/>
          <w:color w:val="000000"/>
          <w:sz w:val="22"/>
        </w:rPr>
        <w:t>y</w:t>
      </w:r>
      <w:r w:rsidR="00F712BE" w:rsidRPr="009A396A">
        <w:rPr>
          <w:rFonts w:ascii="Arial" w:hAnsi="Arial" w:cs="Arial"/>
          <w:i/>
          <w:iCs/>
          <w:color w:val="000000"/>
          <w:sz w:val="22"/>
        </w:rPr>
        <w:t xml:space="preserve"> </w:t>
      </w:r>
      <w:r w:rsidRPr="009A396A">
        <w:rPr>
          <w:rFonts w:ascii="Arial" w:hAnsi="Arial" w:cs="Arial"/>
          <w:i/>
          <w:iCs/>
          <w:color w:val="000000"/>
          <w:sz w:val="22"/>
        </w:rPr>
        <w:t>el</w:t>
      </w:r>
      <w:r w:rsidR="00F712BE" w:rsidRPr="009A396A">
        <w:rPr>
          <w:rFonts w:ascii="Arial" w:hAnsi="Arial" w:cs="Arial"/>
          <w:i/>
          <w:iCs/>
          <w:color w:val="000000"/>
          <w:sz w:val="22"/>
        </w:rPr>
        <w:t xml:space="preserve"> </w:t>
      </w:r>
      <w:r w:rsidRPr="009A396A">
        <w:rPr>
          <w:rFonts w:ascii="Arial" w:hAnsi="Arial" w:cs="Arial"/>
          <w:i/>
          <w:iCs/>
          <w:color w:val="000000"/>
          <w:sz w:val="22"/>
        </w:rPr>
        <w:t>comercio</w:t>
      </w:r>
      <w:r w:rsidR="00F712BE" w:rsidRPr="009A396A">
        <w:rPr>
          <w:rFonts w:ascii="Arial" w:hAnsi="Arial" w:cs="Arial"/>
          <w:i/>
          <w:iCs/>
          <w:color w:val="000000"/>
          <w:sz w:val="22"/>
        </w:rPr>
        <w:t xml:space="preserve"> </w:t>
      </w:r>
      <w:r w:rsidRPr="009A396A">
        <w:rPr>
          <w:rFonts w:ascii="Arial" w:hAnsi="Arial" w:cs="Arial"/>
          <w:i/>
          <w:iCs/>
          <w:color w:val="000000"/>
          <w:sz w:val="22"/>
        </w:rPr>
        <w:t>ilegal</w:t>
      </w:r>
      <w:r w:rsidR="00F712BE" w:rsidRPr="009A396A">
        <w:rPr>
          <w:rFonts w:ascii="Arial" w:hAnsi="Arial" w:cs="Arial"/>
          <w:i/>
          <w:iCs/>
          <w:color w:val="000000"/>
          <w:sz w:val="22"/>
        </w:rPr>
        <w:t xml:space="preserve"> </w:t>
      </w:r>
      <w:r w:rsidRPr="009A396A">
        <w:rPr>
          <w:rFonts w:ascii="Arial" w:hAnsi="Arial" w:cs="Arial"/>
          <w:i/>
          <w:iCs/>
          <w:color w:val="000000"/>
          <w:sz w:val="22"/>
        </w:rPr>
        <w:t>de</w:t>
      </w:r>
      <w:r w:rsidR="00F712BE" w:rsidRPr="009A396A">
        <w:rPr>
          <w:rFonts w:ascii="Arial" w:hAnsi="Arial" w:cs="Arial"/>
          <w:i/>
          <w:iCs/>
          <w:color w:val="000000"/>
          <w:sz w:val="22"/>
        </w:rPr>
        <w:t xml:space="preserve"> </w:t>
      </w:r>
      <w:r w:rsidRPr="009A396A">
        <w:rPr>
          <w:rFonts w:ascii="Arial" w:hAnsi="Arial" w:cs="Arial"/>
          <w:i/>
          <w:iCs/>
          <w:color w:val="000000"/>
          <w:sz w:val="22"/>
        </w:rPr>
        <w:t>Totoaba,</w:t>
      </w:r>
      <w:r w:rsidR="00F712BE" w:rsidRPr="009A396A">
        <w:rPr>
          <w:rFonts w:ascii="Arial" w:hAnsi="Arial" w:cs="Arial"/>
          <w:i/>
          <w:iCs/>
          <w:color w:val="000000"/>
          <w:sz w:val="22"/>
        </w:rPr>
        <w:t xml:space="preserve"> </w:t>
      </w:r>
      <w:r w:rsidRPr="009A396A">
        <w:rPr>
          <w:rFonts w:ascii="Arial" w:hAnsi="Arial" w:cs="Arial"/>
          <w:i/>
          <w:iCs/>
          <w:color w:val="000000"/>
          <w:sz w:val="22"/>
        </w:rPr>
        <w:t>sus</w:t>
      </w:r>
      <w:r w:rsidR="00F712BE" w:rsidRPr="009A396A">
        <w:rPr>
          <w:rFonts w:ascii="Arial" w:hAnsi="Arial" w:cs="Arial"/>
          <w:i/>
          <w:iCs/>
          <w:color w:val="000000"/>
          <w:sz w:val="22"/>
        </w:rPr>
        <w:t xml:space="preserve"> </w:t>
      </w:r>
      <w:r w:rsidRPr="009A396A">
        <w:rPr>
          <w:rFonts w:ascii="Arial" w:hAnsi="Arial" w:cs="Arial"/>
          <w:i/>
          <w:iCs/>
          <w:color w:val="000000"/>
          <w:sz w:val="22"/>
        </w:rPr>
        <w:t>partes</w:t>
      </w:r>
      <w:r w:rsidR="00F712BE" w:rsidRPr="009A396A">
        <w:rPr>
          <w:rFonts w:ascii="Arial" w:hAnsi="Arial" w:cs="Arial"/>
          <w:i/>
          <w:iCs/>
          <w:color w:val="000000"/>
          <w:sz w:val="22"/>
        </w:rPr>
        <w:t xml:space="preserve"> </w:t>
      </w:r>
      <w:r w:rsidRPr="009A396A">
        <w:rPr>
          <w:rFonts w:ascii="Arial" w:hAnsi="Arial" w:cs="Arial"/>
          <w:i/>
          <w:iCs/>
          <w:color w:val="000000"/>
          <w:sz w:val="22"/>
        </w:rPr>
        <w:t>y/o</w:t>
      </w:r>
      <w:r w:rsidR="00F712BE" w:rsidRPr="009A396A">
        <w:rPr>
          <w:rFonts w:ascii="Arial" w:hAnsi="Arial" w:cs="Arial"/>
          <w:i/>
          <w:iCs/>
          <w:color w:val="000000"/>
          <w:sz w:val="22"/>
        </w:rPr>
        <w:t xml:space="preserve"> </w:t>
      </w:r>
      <w:r w:rsidRPr="009A396A">
        <w:rPr>
          <w:rFonts w:ascii="Arial" w:hAnsi="Arial" w:cs="Arial"/>
          <w:i/>
          <w:iCs/>
          <w:color w:val="000000"/>
          <w:sz w:val="22"/>
        </w:rPr>
        <w:t>derivados,</w:t>
      </w:r>
      <w:r w:rsidR="00F712BE" w:rsidRPr="009A396A">
        <w:rPr>
          <w:rFonts w:ascii="Arial" w:hAnsi="Arial" w:cs="Arial"/>
          <w:i/>
          <w:iCs/>
          <w:color w:val="000000"/>
          <w:sz w:val="22"/>
        </w:rPr>
        <w:t xml:space="preserve"> </w:t>
      </w:r>
      <w:r w:rsidRPr="009A396A">
        <w:rPr>
          <w:rFonts w:ascii="Arial" w:hAnsi="Arial" w:cs="Arial"/>
          <w:i/>
          <w:iCs/>
          <w:color w:val="000000"/>
          <w:sz w:val="22"/>
        </w:rPr>
        <w:t>en</w:t>
      </w:r>
      <w:r w:rsidR="00F712BE" w:rsidRPr="009A396A">
        <w:rPr>
          <w:rFonts w:ascii="Arial" w:hAnsi="Arial" w:cs="Arial"/>
          <w:i/>
          <w:iCs/>
          <w:color w:val="000000"/>
          <w:sz w:val="22"/>
        </w:rPr>
        <w:t xml:space="preserve"> </w:t>
      </w:r>
      <w:r w:rsidRPr="009A396A">
        <w:rPr>
          <w:rFonts w:ascii="Arial" w:hAnsi="Arial" w:cs="Arial"/>
          <w:i/>
          <w:iCs/>
          <w:color w:val="000000"/>
          <w:sz w:val="22"/>
        </w:rPr>
        <w:t>protección</w:t>
      </w:r>
      <w:r w:rsidR="00F712BE" w:rsidRPr="009A396A">
        <w:rPr>
          <w:rFonts w:ascii="Arial" w:hAnsi="Arial" w:cs="Arial"/>
          <w:i/>
          <w:iCs/>
          <w:color w:val="000000"/>
          <w:sz w:val="22"/>
        </w:rPr>
        <w:t xml:space="preserve"> </w:t>
      </w:r>
      <w:r w:rsidRPr="009A396A">
        <w:rPr>
          <w:rFonts w:ascii="Arial" w:hAnsi="Arial" w:cs="Arial"/>
          <w:i/>
          <w:iCs/>
          <w:color w:val="000000"/>
          <w:sz w:val="22"/>
        </w:rPr>
        <w:t>a</w:t>
      </w:r>
      <w:r w:rsidR="00F712BE" w:rsidRPr="009A396A">
        <w:rPr>
          <w:rFonts w:ascii="Arial" w:hAnsi="Arial" w:cs="Arial"/>
          <w:i/>
          <w:iCs/>
          <w:color w:val="000000"/>
          <w:sz w:val="22"/>
        </w:rPr>
        <w:t xml:space="preserve"> </w:t>
      </w:r>
      <w:r w:rsidRPr="009A396A">
        <w:rPr>
          <w:rFonts w:ascii="Arial" w:hAnsi="Arial" w:cs="Arial"/>
          <w:i/>
          <w:iCs/>
          <w:color w:val="000000"/>
          <w:sz w:val="22"/>
        </w:rPr>
        <w:t>la</w:t>
      </w:r>
      <w:r w:rsidR="00F712BE" w:rsidRPr="009A396A">
        <w:rPr>
          <w:rFonts w:ascii="Arial" w:hAnsi="Arial" w:cs="Arial"/>
          <w:i/>
          <w:iCs/>
          <w:color w:val="000000"/>
          <w:sz w:val="22"/>
        </w:rPr>
        <w:t xml:space="preserve"> </w:t>
      </w:r>
      <w:r w:rsidRPr="009A396A">
        <w:rPr>
          <w:rFonts w:ascii="Arial" w:hAnsi="Arial" w:cs="Arial"/>
          <w:i/>
          <w:iCs/>
          <w:color w:val="000000"/>
          <w:sz w:val="22"/>
        </w:rPr>
        <w:t>vaquita</w:t>
      </w:r>
      <w:r w:rsidR="00F712BE" w:rsidRPr="009A396A">
        <w:rPr>
          <w:rFonts w:ascii="Arial" w:hAnsi="Arial" w:cs="Arial"/>
          <w:i/>
          <w:iCs/>
          <w:color w:val="000000"/>
          <w:sz w:val="22"/>
        </w:rPr>
        <w:t xml:space="preserve"> </w:t>
      </w:r>
      <w:r w:rsidRPr="009A396A">
        <w:rPr>
          <w:rFonts w:ascii="Arial" w:hAnsi="Arial" w:cs="Arial"/>
          <w:i/>
          <w:iCs/>
          <w:color w:val="000000"/>
          <w:sz w:val="22"/>
        </w:rPr>
        <w:t>marina</w:t>
      </w:r>
      <w:r w:rsidRPr="009A396A">
        <w:rPr>
          <w:rFonts w:ascii="Arial" w:hAnsi="Arial" w:cs="Arial"/>
          <w:i/>
          <w:color w:val="000000"/>
          <w:sz w:val="22"/>
        </w:rPr>
        <w:t>,</w:t>
      </w:r>
      <w:r w:rsidR="00F712BE" w:rsidRPr="009A396A">
        <w:rPr>
          <w:rFonts w:ascii="Arial" w:hAnsi="Arial" w:cs="Arial"/>
          <w:i/>
          <w:color w:val="000000"/>
          <w:sz w:val="22"/>
        </w:rPr>
        <w:t xml:space="preserve"> </w:t>
      </w:r>
      <w:r w:rsidRPr="009A396A">
        <w:rPr>
          <w:rFonts w:ascii="Arial" w:hAnsi="Arial" w:cs="Arial"/>
          <w:i/>
          <w:color w:val="000000"/>
          <w:sz w:val="22"/>
        </w:rPr>
        <w:t>solicito</w:t>
      </w:r>
      <w:r w:rsidR="00F712BE" w:rsidRPr="009A396A">
        <w:rPr>
          <w:rFonts w:ascii="Arial" w:hAnsi="Arial" w:cs="Arial"/>
          <w:i/>
          <w:color w:val="000000"/>
          <w:sz w:val="22"/>
        </w:rPr>
        <w:t xml:space="preserve"> </w:t>
      </w:r>
      <w:r w:rsidRPr="009A396A">
        <w:rPr>
          <w:rFonts w:ascii="Arial" w:hAnsi="Arial" w:cs="Arial"/>
          <w:i/>
          <w:color w:val="000000"/>
          <w:sz w:val="22"/>
        </w:rPr>
        <w:t>la</w:t>
      </w:r>
      <w:r w:rsidR="00F712BE" w:rsidRPr="009A396A">
        <w:rPr>
          <w:rFonts w:ascii="Arial" w:hAnsi="Arial" w:cs="Arial"/>
          <w:i/>
          <w:color w:val="000000"/>
          <w:sz w:val="22"/>
        </w:rPr>
        <w:t xml:space="preserve"> </w:t>
      </w:r>
      <w:r w:rsidRPr="009A396A">
        <w:rPr>
          <w:rFonts w:ascii="Arial" w:hAnsi="Arial" w:cs="Arial"/>
          <w:i/>
          <w:color w:val="000000"/>
          <w:sz w:val="22"/>
        </w:rPr>
        <w:t>siguiente</w:t>
      </w:r>
      <w:r w:rsidR="00F712BE" w:rsidRPr="009A396A">
        <w:rPr>
          <w:rFonts w:ascii="Arial" w:hAnsi="Arial" w:cs="Arial"/>
          <w:i/>
          <w:color w:val="000000"/>
          <w:sz w:val="22"/>
        </w:rPr>
        <w:t xml:space="preserve"> </w:t>
      </w:r>
      <w:r w:rsidRPr="009A396A">
        <w:rPr>
          <w:rFonts w:ascii="Arial" w:hAnsi="Arial" w:cs="Arial"/>
          <w:i/>
          <w:color w:val="000000"/>
          <w:sz w:val="22"/>
        </w:rPr>
        <w:t>información:</w:t>
      </w:r>
      <w:r w:rsidR="00F712BE" w:rsidRPr="009A396A">
        <w:rPr>
          <w:rFonts w:ascii="Arial" w:hAnsi="Arial" w:cs="Arial"/>
          <w:i/>
          <w:color w:val="000000"/>
          <w:sz w:val="22"/>
        </w:rPr>
        <w:t xml:space="preserve"> </w:t>
      </w:r>
    </w:p>
    <w:p w:rsidR="00A83DA6" w:rsidRPr="009A396A" w:rsidRDefault="00A83DA6" w:rsidP="00A60DD2">
      <w:pPr>
        <w:widowControl w:val="0"/>
        <w:numPr>
          <w:ilvl w:val="1"/>
          <w:numId w:val="2"/>
        </w:numPr>
        <w:suppressAutoHyphens/>
        <w:autoSpaceDE w:val="0"/>
        <w:autoSpaceDN w:val="0"/>
        <w:adjustRightInd w:val="0"/>
        <w:spacing w:line="283" w:lineRule="auto"/>
        <w:ind w:left="851" w:right="510" w:hanging="84"/>
        <w:jc w:val="both"/>
        <w:rPr>
          <w:rFonts w:ascii="Arial" w:hAnsi="Arial" w:cs="Arial"/>
          <w:i/>
          <w:color w:val="000000"/>
          <w:sz w:val="22"/>
        </w:rPr>
      </w:pPr>
      <w:r w:rsidRPr="009A396A">
        <w:rPr>
          <w:rFonts w:ascii="Arial" w:hAnsi="Arial" w:cs="Arial"/>
          <w:i/>
          <w:color w:val="000000"/>
          <w:sz w:val="22"/>
        </w:rPr>
        <w:t>Anexo</w:t>
      </w:r>
      <w:r w:rsidR="00F712BE" w:rsidRPr="009A396A">
        <w:rPr>
          <w:rFonts w:ascii="Arial" w:hAnsi="Arial" w:cs="Arial"/>
          <w:i/>
          <w:color w:val="000000"/>
          <w:sz w:val="22"/>
        </w:rPr>
        <w:t xml:space="preserve"> </w:t>
      </w:r>
      <w:r w:rsidRPr="009A396A">
        <w:rPr>
          <w:rFonts w:ascii="Arial" w:hAnsi="Arial" w:cs="Arial"/>
          <w:i/>
          <w:color w:val="000000"/>
          <w:sz w:val="22"/>
        </w:rPr>
        <w:t>de</w:t>
      </w:r>
      <w:r w:rsidR="00F712BE" w:rsidRPr="009A396A">
        <w:rPr>
          <w:rFonts w:ascii="Arial" w:hAnsi="Arial" w:cs="Arial"/>
          <w:i/>
          <w:color w:val="000000"/>
          <w:sz w:val="22"/>
        </w:rPr>
        <w:t xml:space="preserve"> </w:t>
      </w:r>
      <w:r w:rsidRPr="009A396A">
        <w:rPr>
          <w:rFonts w:ascii="Arial" w:hAnsi="Arial" w:cs="Arial"/>
          <w:i/>
          <w:color w:val="000000"/>
          <w:sz w:val="22"/>
        </w:rPr>
        <w:t>la</w:t>
      </w:r>
      <w:r w:rsidR="00F712BE" w:rsidRPr="009A396A">
        <w:rPr>
          <w:rFonts w:ascii="Arial" w:hAnsi="Arial" w:cs="Arial"/>
          <w:i/>
          <w:color w:val="000000"/>
          <w:sz w:val="22"/>
        </w:rPr>
        <w:t xml:space="preserve"> </w:t>
      </w:r>
      <w:r w:rsidRPr="009A396A">
        <w:rPr>
          <w:rFonts w:ascii="Arial" w:hAnsi="Arial" w:cs="Arial"/>
          <w:i/>
          <w:color w:val="000000"/>
          <w:sz w:val="22"/>
        </w:rPr>
        <w:t>meta</w:t>
      </w:r>
      <w:r w:rsidR="00F712BE" w:rsidRPr="009A396A">
        <w:rPr>
          <w:rFonts w:ascii="Arial" w:hAnsi="Arial" w:cs="Arial"/>
          <w:i/>
          <w:color w:val="000000"/>
          <w:sz w:val="22"/>
        </w:rPr>
        <w:t xml:space="preserve"> </w:t>
      </w:r>
      <w:r w:rsidRPr="009A396A">
        <w:rPr>
          <w:rFonts w:ascii="Arial" w:hAnsi="Arial" w:cs="Arial"/>
          <w:i/>
          <w:color w:val="000000"/>
          <w:sz w:val="22"/>
        </w:rPr>
        <w:t>2.1</w:t>
      </w:r>
      <w:r w:rsidR="00F712BE" w:rsidRPr="009A396A">
        <w:rPr>
          <w:rFonts w:ascii="Arial" w:hAnsi="Arial" w:cs="Arial"/>
          <w:i/>
          <w:color w:val="000000"/>
          <w:sz w:val="22"/>
        </w:rPr>
        <w:t xml:space="preserve"> </w:t>
      </w:r>
      <w:r w:rsidRPr="009A396A">
        <w:rPr>
          <w:rFonts w:ascii="Arial" w:hAnsi="Arial" w:cs="Arial"/>
          <w:i/>
          <w:color w:val="000000"/>
          <w:sz w:val="22"/>
        </w:rPr>
        <w:t>del</w:t>
      </w:r>
      <w:r w:rsidR="00F712BE" w:rsidRPr="009A396A">
        <w:rPr>
          <w:rFonts w:ascii="Arial" w:hAnsi="Arial" w:cs="Arial"/>
          <w:i/>
          <w:color w:val="000000"/>
          <w:sz w:val="22"/>
        </w:rPr>
        <w:t xml:space="preserve"> </w:t>
      </w:r>
      <w:r w:rsidRPr="009A396A">
        <w:rPr>
          <w:rFonts w:ascii="Arial" w:hAnsi="Arial" w:cs="Arial"/>
          <w:i/>
          <w:iCs/>
          <w:color w:val="000000"/>
          <w:sz w:val="22"/>
        </w:rPr>
        <w:t>Reporte</w:t>
      </w:r>
      <w:r w:rsidR="00F712BE" w:rsidRPr="009A396A">
        <w:rPr>
          <w:rFonts w:ascii="Arial" w:hAnsi="Arial" w:cs="Arial"/>
          <w:i/>
          <w:iCs/>
          <w:color w:val="000000"/>
          <w:sz w:val="22"/>
        </w:rPr>
        <w:t xml:space="preserve"> </w:t>
      </w:r>
      <w:r w:rsidRPr="009A396A">
        <w:rPr>
          <w:rFonts w:ascii="Arial" w:hAnsi="Arial" w:cs="Arial"/>
          <w:i/>
          <w:iCs/>
          <w:color w:val="000000"/>
          <w:sz w:val="22"/>
        </w:rPr>
        <w:t>de</w:t>
      </w:r>
      <w:r w:rsidR="00F712BE" w:rsidRPr="009A396A">
        <w:rPr>
          <w:rFonts w:ascii="Arial" w:hAnsi="Arial" w:cs="Arial"/>
          <w:i/>
          <w:iCs/>
          <w:color w:val="000000"/>
          <w:sz w:val="22"/>
        </w:rPr>
        <w:t xml:space="preserve"> </w:t>
      </w:r>
      <w:r w:rsidRPr="009A396A">
        <w:rPr>
          <w:rFonts w:ascii="Arial" w:hAnsi="Arial" w:cs="Arial"/>
          <w:i/>
          <w:iCs/>
          <w:color w:val="000000"/>
          <w:sz w:val="22"/>
        </w:rPr>
        <w:t>la</w:t>
      </w:r>
      <w:r w:rsidR="00F712BE" w:rsidRPr="009A396A">
        <w:rPr>
          <w:rFonts w:ascii="Arial" w:hAnsi="Arial" w:cs="Arial"/>
          <w:i/>
          <w:iCs/>
          <w:color w:val="000000"/>
          <w:sz w:val="22"/>
        </w:rPr>
        <w:t xml:space="preserve"> </w:t>
      </w:r>
      <w:r w:rsidRPr="009A396A">
        <w:rPr>
          <w:rFonts w:ascii="Arial" w:hAnsi="Arial" w:cs="Arial"/>
          <w:i/>
          <w:iCs/>
          <w:color w:val="000000"/>
          <w:sz w:val="22"/>
        </w:rPr>
        <w:t>visita</w:t>
      </w:r>
      <w:r w:rsidR="00F712BE" w:rsidRPr="009A396A">
        <w:rPr>
          <w:rFonts w:ascii="Arial" w:hAnsi="Arial" w:cs="Arial"/>
          <w:i/>
          <w:iCs/>
          <w:color w:val="000000"/>
          <w:sz w:val="22"/>
        </w:rPr>
        <w:t xml:space="preserve"> </w:t>
      </w:r>
      <w:r w:rsidRPr="009A396A">
        <w:rPr>
          <w:rFonts w:ascii="Arial" w:hAnsi="Arial" w:cs="Arial"/>
          <w:i/>
          <w:iCs/>
          <w:color w:val="000000"/>
          <w:sz w:val="22"/>
        </w:rPr>
        <w:t>de</w:t>
      </w:r>
      <w:r w:rsidR="00F712BE" w:rsidRPr="009A396A">
        <w:rPr>
          <w:rFonts w:ascii="Arial" w:hAnsi="Arial" w:cs="Arial"/>
          <w:i/>
          <w:iCs/>
          <w:color w:val="000000"/>
          <w:sz w:val="22"/>
        </w:rPr>
        <w:t xml:space="preserve"> </w:t>
      </w:r>
      <w:r w:rsidRPr="009A396A">
        <w:rPr>
          <w:rFonts w:ascii="Arial" w:hAnsi="Arial" w:cs="Arial"/>
          <w:i/>
          <w:iCs/>
          <w:color w:val="000000"/>
          <w:sz w:val="22"/>
        </w:rPr>
        <w:t>supervisión</w:t>
      </w:r>
      <w:r w:rsidR="00F712BE" w:rsidRPr="009A396A">
        <w:rPr>
          <w:rFonts w:ascii="Arial" w:hAnsi="Arial" w:cs="Arial"/>
          <w:i/>
          <w:iCs/>
          <w:color w:val="000000"/>
          <w:sz w:val="22"/>
        </w:rPr>
        <w:t xml:space="preserve"> </w:t>
      </w:r>
      <w:r w:rsidRPr="009A396A">
        <w:rPr>
          <w:rFonts w:ascii="Arial" w:hAnsi="Arial" w:cs="Arial"/>
          <w:i/>
          <w:iCs/>
          <w:color w:val="000000"/>
          <w:sz w:val="22"/>
        </w:rPr>
        <w:t>a</w:t>
      </w:r>
      <w:r w:rsidR="00F712BE" w:rsidRPr="009A396A">
        <w:rPr>
          <w:rFonts w:ascii="Arial" w:hAnsi="Arial" w:cs="Arial"/>
          <w:i/>
          <w:iCs/>
          <w:color w:val="000000"/>
          <w:sz w:val="22"/>
        </w:rPr>
        <w:t xml:space="preserve"> </w:t>
      </w:r>
      <w:r w:rsidRPr="009A396A">
        <w:rPr>
          <w:rFonts w:ascii="Arial" w:hAnsi="Arial" w:cs="Arial"/>
          <w:i/>
          <w:iCs/>
          <w:color w:val="000000"/>
          <w:sz w:val="22"/>
        </w:rPr>
        <w:t>las</w:t>
      </w:r>
      <w:r w:rsidR="00F712BE" w:rsidRPr="009A396A">
        <w:rPr>
          <w:rFonts w:ascii="Arial" w:hAnsi="Arial" w:cs="Arial"/>
          <w:i/>
          <w:iCs/>
          <w:color w:val="000000"/>
          <w:sz w:val="22"/>
        </w:rPr>
        <w:t xml:space="preserve"> </w:t>
      </w:r>
      <w:r w:rsidRPr="009A396A">
        <w:rPr>
          <w:rFonts w:ascii="Arial" w:hAnsi="Arial" w:cs="Arial"/>
          <w:i/>
          <w:iCs/>
          <w:color w:val="000000"/>
          <w:sz w:val="22"/>
        </w:rPr>
        <w:t>boyas</w:t>
      </w:r>
      <w:r w:rsidR="00F712BE" w:rsidRPr="009A396A">
        <w:rPr>
          <w:rFonts w:ascii="Arial" w:hAnsi="Arial" w:cs="Arial"/>
          <w:i/>
          <w:iCs/>
          <w:color w:val="000000"/>
          <w:sz w:val="22"/>
        </w:rPr>
        <w:t xml:space="preserve"> </w:t>
      </w:r>
      <w:r w:rsidRPr="009A396A">
        <w:rPr>
          <w:rFonts w:ascii="Arial" w:hAnsi="Arial" w:cs="Arial"/>
          <w:i/>
          <w:iCs/>
          <w:color w:val="000000"/>
          <w:sz w:val="22"/>
        </w:rPr>
        <w:t>que</w:t>
      </w:r>
      <w:r w:rsidR="00F712BE" w:rsidRPr="009A396A">
        <w:rPr>
          <w:rFonts w:ascii="Arial" w:hAnsi="Arial" w:cs="Arial"/>
          <w:i/>
          <w:iCs/>
          <w:color w:val="000000"/>
          <w:sz w:val="22"/>
        </w:rPr>
        <w:t xml:space="preserve"> </w:t>
      </w:r>
      <w:r w:rsidRPr="009A396A">
        <w:rPr>
          <w:rFonts w:ascii="Arial" w:hAnsi="Arial" w:cs="Arial"/>
          <w:i/>
          <w:iCs/>
          <w:color w:val="000000"/>
          <w:sz w:val="22"/>
        </w:rPr>
        <w:t>delimitan</w:t>
      </w:r>
      <w:r w:rsidR="00F712BE" w:rsidRPr="009A396A">
        <w:rPr>
          <w:rFonts w:ascii="Arial" w:hAnsi="Arial" w:cs="Arial"/>
          <w:i/>
          <w:iCs/>
          <w:color w:val="000000"/>
          <w:sz w:val="22"/>
        </w:rPr>
        <w:t xml:space="preserve"> </w:t>
      </w:r>
      <w:r w:rsidRPr="009A396A">
        <w:rPr>
          <w:rFonts w:ascii="Arial" w:hAnsi="Arial" w:cs="Arial"/>
          <w:i/>
          <w:iCs/>
          <w:color w:val="000000"/>
          <w:sz w:val="22"/>
        </w:rPr>
        <w:t>área</w:t>
      </w:r>
      <w:r w:rsidR="00F712BE" w:rsidRPr="009A396A">
        <w:rPr>
          <w:rFonts w:ascii="Arial" w:hAnsi="Arial" w:cs="Arial"/>
          <w:i/>
          <w:iCs/>
          <w:color w:val="000000"/>
          <w:sz w:val="22"/>
        </w:rPr>
        <w:t xml:space="preserve"> </w:t>
      </w:r>
      <w:r w:rsidRPr="009A396A">
        <w:rPr>
          <w:rFonts w:ascii="Arial" w:hAnsi="Arial" w:cs="Arial"/>
          <w:i/>
          <w:iCs/>
          <w:color w:val="000000"/>
          <w:sz w:val="22"/>
        </w:rPr>
        <w:t>de</w:t>
      </w:r>
      <w:r w:rsidR="00F712BE" w:rsidRPr="009A396A">
        <w:rPr>
          <w:rFonts w:ascii="Arial" w:hAnsi="Arial" w:cs="Arial"/>
          <w:i/>
          <w:iCs/>
          <w:color w:val="000000"/>
          <w:sz w:val="22"/>
        </w:rPr>
        <w:t xml:space="preserve"> </w:t>
      </w:r>
      <w:r w:rsidRPr="009A396A">
        <w:rPr>
          <w:rFonts w:ascii="Arial" w:hAnsi="Arial" w:cs="Arial"/>
          <w:i/>
          <w:iCs/>
          <w:color w:val="000000"/>
          <w:sz w:val="22"/>
        </w:rPr>
        <w:t>tolerancia</w:t>
      </w:r>
      <w:r w:rsidR="00F712BE" w:rsidRPr="009A396A">
        <w:rPr>
          <w:rFonts w:ascii="Arial" w:hAnsi="Arial" w:cs="Arial"/>
          <w:i/>
          <w:iCs/>
          <w:color w:val="000000"/>
          <w:sz w:val="22"/>
        </w:rPr>
        <w:t xml:space="preserve"> </w:t>
      </w:r>
      <w:r w:rsidRPr="009A396A">
        <w:rPr>
          <w:rFonts w:ascii="Arial" w:hAnsi="Arial" w:cs="Arial"/>
          <w:i/>
          <w:iCs/>
          <w:color w:val="000000"/>
          <w:sz w:val="22"/>
        </w:rPr>
        <w:t>cero</w:t>
      </w:r>
      <w:r w:rsidR="00F712BE" w:rsidRPr="009A396A">
        <w:rPr>
          <w:rFonts w:ascii="Arial" w:hAnsi="Arial" w:cs="Arial"/>
          <w:i/>
          <w:iCs/>
          <w:color w:val="000000"/>
          <w:sz w:val="22"/>
        </w:rPr>
        <w:t xml:space="preserve"> </w:t>
      </w:r>
      <w:r w:rsidRPr="009A396A">
        <w:rPr>
          <w:rFonts w:ascii="Arial" w:hAnsi="Arial" w:cs="Arial"/>
          <w:i/>
          <w:iCs/>
          <w:color w:val="000000"/>
          <w:sz w:val="22"/>
        </w:rPr>
        <w:t>del</w:t>
      </w:r>
      <w:r w:rsidR="00F712BE" w:rsidRPr="009A396A">
        <w:rPr>
          <w:rFonts w:ascii="Arial" w:hAnsi="Arial" w:cs="Arial"/>
          <w:i/>
          <w:iCs/>
          <w:color w:val="000000"/>
          <w:sz w:val="22"/>
        </w:rPr>
        <w:t xml:space="preserve"> </w:t>
      </w:r>
      <w:r w:rsidRPr="009A396A">
        <w:rPr>
          <w:rFonts w:ascii="Arial" w:hAnsi="Arial" w:cs="Arial"/>
          <w:i/>
          <w:iCs/>
          <w:color w:val="000000"/>
          <w:sz w:val="22"/>
        </w:rPr>
        <w:t>refugio</w:t>
      </w:r>
      <w:r w:rsidR="00F712BE" w:rsidRPr="009A396A">
        <w:rPr>
          <w:rFonts w:ascii="Arial" w:hAnsi="Arial" w:cs="Arial"/>
          <w:i/>
          <w:iCs/>
          <w:color w:val="000000"/>
          <w:sz w:val="22"/>
        </w:rPr>
        <w:t xml:space="preserve"> </w:t>
      </w:r>
      <w:r w:rsidRPr="009A396A">
        <w:rPr>
          <w:rFonts w:ascii="Arial" w:hAnsi="Arial" w:cs="Arial"/>
          <w:i/>
          <w:iCs/>
          <w:color w:val="000000"/>
          <w:sz w:val="22"/>
        </w:rPr>
        <w:t>para</w:t>
      </w:r>
      <w:r w:rsidR="00F712BE" w:rsidRPr="009A396A">
        <w:rPr>
          <w:rFonts w:ascii="Arial" w:hAnsi="Arial" w:cs="Arial"/>
          <w:i/>
          <w:iCs/>
          <w:color w:val="000000"/>
          <w:sz w:val="22"/>
        </w:rPr>
        <w:t xml:space="preserve"> </w:t>
      </w:r>
      <w:r w:rsidRPr="009A396A">
        <w:rPr>
          <w:rFonts w:ascii="Arial" w:hAnsi="Arial" w:cs="Arial"/>
          <w:i/>
          <w:iCs/>
          <w:color w:val="000000"/>
          <w:sz w:val="22"/>
        </w:rPr>
        <w:t>la</w:t>
      </w:r>
      <w:r w:rsidR="00F712BE" w:rsidRPr="009A396A">
        <w:rPr>
          <w:rFonts w:ascii="Arial" w:hAnsi="Arial" w:cs="Arial"/>
          <w:i/>
          <w:iCs/>
          <w:color w:val="000000"/>
          <w:sz w:val="22"/>
        </w:rPr>
        <w:t xml:space="preserve"> </w:t>
      </w:r>
      <w:r w:rsidRPr="009A396A">
        <w:rPr>
          <w:rFonts w:ascii="Arial" w:hAnsi="Arial" w:cs="Arial"/>
          <w:i/>
          <w:iCs/>
          <w:color w:val="000000"/>
          <w:sz w:val="22"/>
        </w:rPr>
        <w:t>protección</w:t>
      </w:r>
      <w:r w:rsidR="00F712BE" w:rsidRPr="009A396A">
        <w:rPr>
          <w:rFonts w:ascii="Arial" w:hAnsi="Arial" w:cs="Arial"/>
          <w:i/>
          <w:iCs/>
          <w:color w:val="000000"/>
          <w:sz w:val="22"/>
        </w:rPr>
        <w:t xml:space="preserve"> </w:t>
      </w:r>
      <w:r w:rsidRPr="009A396A">
        <w:rPr>
          <w:rFonts w:ascii="Arial" w:hAnsi="Arial" w:cs="Arial"/>
          <w:i/>
          <w:iCs/>
          <w:color w:val="000000"/>
          <w:sz w:val="22"/>
        </w:rPr>
        <w:t>de</w:t>
      </w:r>
      <w:r w:rsidR="00F712BE" w:rsidRPr="009A396A">
        <w:rPr>
          <w:rFonts w:ascii="Arial" w:hAnsi="Arial" w:cs="Arial"/>
          <w:i/>
          <w:iCs/>
          <w:color w:val="000000"/>
          <w:sz w:val="22"/>
        </w:rPr>
        <w:t xml:space="preserve"> </w:t>
      </w:r>
      <w:r w:rsidRPr="009A396A">
        <w:rPr>
          <w:rFonts w:ascii="Arial" w:hAnsi="Arial" w:cs="Arial"/>
          <w:i/>
          <w:iCs/>
          <w:color w:val="000000"/>
          <w:sz w:val="22"/>
        </w:rPr>
        <w:t>la</w:t>
      </w:r>
      <w:r w:rsidR="00F712BE" w:rsidRPr="009A396A">
        <w:rPr>
          <w:rFonts w:ascii="Arial" w:hAnsi="Arial" w:cs="Arial"/>
          <w:i/>
          <w:iCs/>
          <w:color w:val="000000"/>
          <w:sz w:val="22"/>
        </w:rPr>
        <w:t xml:space="preserve"> </w:t>
      </w:r>
      <w:r w:rsidRPr="009A396A">
        <w:rPr>
          <w:rFonts w:ascii="Arial" w:hAnsi="Arial" w:cs="Arial"/>
          <w:i/>
          <w:iCs/>
          <w:color w:val="000000"/>
          <w:sz w:val="22"/>
        </w:rPr>
        <w:t>vaquita</w:t>
      </w:r>
      <w:r w:rsidR="00F712BE" w:rsidRPr="009A396A">
        <w:rPr>
          <w:rFonts w:ascii="Arial" w:hAnsi="Arial" w:cs="Arial"/>
          <w:i/>
          <w:iCs/>
          <w:color w:val="000000"/>
          <w:sz w:val="22"/>
        </w:rPr>
        <w:t xml:space="preserve"> </w:t>
      </w:r>
      <w:r w:rsidRPr="009A396A">
        <w:rPr>
          <w:rFonts w:ascii="Arial" w:hAnsi="Arial" w:cs="Arial"/>
          <w:i/>
          <w:iCs/>
          <w:color w:val="000000"/>
          <w:sz w:val="22"/>
        </w:rPr>
        <w:t>marina</w:t>
      </w:r>
      <w:r w:rsidR="00F712BE" w:rsidRPr="009A396A">
        <w:rPr>
          <w:rFonts w:ascii="Arial" w:hAnsi="Arial" w:cs="Arial"/>
          <w:i/>
          <w:iCs/>
          <w:color w:val="000000"/>
          <w:sz w:val="22"/>
        </w:rPr>
        <w:t xml:space="preserve"> </w:t>
      </w:r>
      <w:r w:rsidRPr="009A396A">
        <w:rPr>
          <w:rFonts w:ascii="Arial" w:hAnsi="Arial" w:cs="Arial"/>
          <w:i/>
          <w:iCs/>
          <w:color w:val="000000"/>
          <w:sz w:val="22"/>
        </w:rPr>
        <w:t>en</w:t>
      </w:r>
      <w:r w:rsidR="00F712BE" w:rsidRPr="009A396A">
        <w:rPr>
          <w:rFonts w:ascii="Arial" w:hAnsi="Arial" w:cs="Arial"/>
          <w:i/>
          <w:iCs/>
          <w:color w:val="000000"/>
          <w:sz w:val="22"/>
        </w:rPr>
        <w:t xml:space="preserve"> </w:t>
      </w:r>
      <w:r w:rsidRPr="009A396A">
        <w:rPr>
          <w:rFonts w:ascii="Arial" w:hAnsi="Arial" w:cs="Arial"/>
          <w:i/>
          <w:iCs/>
          <w:color w:val="000000"/>
          <w:sz w:val="22"/>
        </w:rPr>
        <w:t>el</w:t>
      </w:r>
      <w:r w:rsidR="00F712BE" w:rsidRPr="009A396A">
        <w:rPr>
          <w:rFonts w:ascii="Arial" w:hAnsi="Arial" w:cs="Arial"/>
          <w:i/>
          <w:iCs/>
          <w:color w:val="000000"/>
          <w:sz w:val="22"/>
        </w:rPr>
        <w:t xml:space="preserve"> </w:t>
      </w:r>
      <w:r w:rsidRPr="009A396A">
        <w:rPr>
          <w:rFonts w:ascii="Arial" w:hAnsi="Arial" w:cs="Arial"/>
          <w:i/>
          <w:iCs/>
          <w:color w:val="000000"/>
          <w:sz w:val="22"/>
        </w:rPr>
        <w:t>Alto</w:t>
      </w:r>
      <w:r w:rsidR="00F712BE" w:rsidRPr="009A396A">
        <w:rPr>
          <w:rFonts w:ascii="Arial" w:hAnsi="Arial" w:cs="Arial"/>
          <w:i/>
          <w:iCs/>
          <w:color w:val="000000"/>
          <w:sz w:val="22"/>
        </w:rPr>
        <w:t xml:space="preserve"> </w:t>
      </w:r>
      <w:r w:rsidRPr="009A396A">
        <w:rPr>
          <w:rFonts w:ascii="Arial" w:hAnsi="Arial" w:cs="Arial"/>
          <w:i/>
          <w:iCs/>
          <w:color w:val="000000"/>
          <w:sz w:val="22"/>
        </w:rPr>
        <w:t>Golfo</w:t>
      </w:r>
      <w:r w:rsidR="00F712BE" w:rsidRPr="009A396A">
        <w:rPr>
          <w:rFonts w:ascii="Arial" w:hAnsi="Arial" w:cs="Arial"/>
          <w:i/>
          <w:iCs/>
          <w:color w:val="000000"/>
          <w:sz w:val="22"/>
        </w:rPr>
        <w:t xml:space="preserve"> </w:t>
      </w:r>
      <w:r w:rsidRPr="009A396A">
        <w:rPr>
          <w:rFonts w:ascii="Arial" w:hAnsi="Arial" w:cs="Arial"/>
          <w:i/>
          <w:iCs/>
          <w:color w:val="000000"/>
          <w:sz w:val="22"/>
        </w:rPr>
        <w:t>de</w:t>
      </w:r>
      <w:r w:rsidR="00F712BE" w:rsidRPr="009A396A">
        <w:rPr>
          <w:rFonts w:ascii="Arial" w:hAnsi="Arial" w:cs="Arial"/>
          <w:i/>
          <w:iCs/>
          <w:color w:val="000000"/>
          <w:sz w:val="22"/>
        </w:rPr>
        <w:t xml:space="preserve"> </w:t>
      </w:r>
      <w:r w:rsidRPr="009A396A">
        <w:rPr>
          <w:rFonts w:ascii="Arial" w:hAnsi="Arial" w:cs="Arial"/>
          <w:i/>
          <w:iCs/>
          <w:color w:val="000000"/>
          <w:sz w:val="22"/>
        </w:rPr>
        <w:t>California</w:t>
      </w:r>
      <w:r w:rsidR="00F712BE" w:rsidRPr="009A396A">
        <w:rPr>
          <w:rFonts w:ascii="Arial" w:hAnsi="Arial" w:cs="Arial"/>
          <w:i/>
          <w:color w:val="000000"/>
          <w:sz w:val="22"/>
        </w:rPr>
        <w:t xml:space="preserve"> </w:t>
      </w:r>
      <w:r w:rsidRPr="009A396A">
        <w:rPr>
          <w:rFonts w:ascii="Arial" w:hAnsi="Arial" w:cs="Arial"/>
          <w:i/>
          <w:color w:val="000000"/>
          <w:sz w:val="22"/>
        </w:rPr>
        <w:t>de</w:t>
      </w:r>
      <w:r w:rsidR="00F712BE" w:rsidRPr="009A396A">
        <w:rPr>
          <w:rFonts w:ascii="Arial" w:hAnsi="Arial" w:cs="Arial"/>
          <w:i/>
          <w:color w:val="000000"/>
          <w:sz w:val="22"/>
        </w:rPr>
        <w:t xml:space="preserve"> </w:t>
      </w:r>
      <w:r w:rsidRPr="009A396A">
        <w:rPr>
          <w:rFonts w:ascii="Arial" w:hAnsi="Arial" w:cs="Arial"/>
          <w:i/>
          <w:color w:val="000000"/>
          <w:sz w:val="22"/>
        </w:rPr>
        <w:t>13</w:t>
      </w:r>
      <w:r w:rsidR="00F712BE" w:rsidRPr="009A396A">
        <w:rPr>
          <w:rFonts w:ascii="Arial" w:hAnsi="Arial" w:cs="Arial"/>
          <w:i/>
          <w:color w:val="000000"/>
          <w:sz w:val="22"/>
        </w:rPr>
        <w:t xml:space="preserve"> </w:t>
      </w:r>
      <w:r w:rsidRPr="009A396A">
        <w:rPr>
          <w:rFonts w:ascii="Arial" w:hAnsi="Arial" w:cs="Arial"/>
          <w:i/>
          <w:color w:val="000000"/>
          <w:sz w:val="22"/>
        </w:rPr>
        <w:t>de</w:t>
      </w:r>
      <w:r w:rsidR="00F712BE" w:rsidRPr="009A396A">
        <w:rPr>
          <w:rFonts w:ascii="Arial" w:hAnsi="Arial" w:cs="Arial"/>
          <w:i/>
          <w:color w:val="000000"/>
          <w:sz w:val="22"/>
        </w:rPr>
        <w:t xml:space="preserve"> </w:t>
      </w:r>
      <w:r w:rsidRPr="009A396A">
        <w:rPr>
          <w:rFonts w:ascii="Arial" w:hAnsi="Arial" w:cs="Arial"/>
          <w:i/>
          <w:color w:val="000000"/>
          <w:sz w:val="22"/>
        </w:rPr>
        <w:t>marzo</w:t>
      </w:r>
      <w:r w:rsidR="00F712BE" w:rsidRPr="009A396A">
        <w:rPr>
          <w:rFonts w:ascii="Arial" w:hAnsi="Arial" w:cs="Arial"/>
          <w:i/>
          <w:color w:val="000000"/>
          <w:sz w:val="22"/>
        </w:rPr>
        <w:t xml:space="preserve"> </w:t>
      </w:r>
      <w:r w:rsidRPr="009A396A">
        <w:rPr>
          <w:rFonts w:ascii="Arial" w:hAnsi="Arial" w:cs="Arial"/>
          <w:i/>
          <w:color w:val="000000"/>
          <w:sz w:val="22"/>
        </w:rPr>
        <w:t>de</w:t>
      </w:r>
      <w:r w:rsidR="00F712BE" w:rsidRPr="009A396A">
        <w:rPr>
          <w:rFonts w:ascii="Arial" w:hAnsi="Arial" w:cs="Arial"/>
          <w:i/>
          <w:color w:val="000000"/>
          <w:sz w:val="22"/>
        </w:rPr>
        <w:t xml:space="preserve"> </w:t>
      </w:r>
      <w:r w:rsidRPr="009A396A">
        <w:rPr>
          <w:rFonts w:ascii="Arial" w:hAnsi="Arial" w:cs="Arial"/>
          <w:i/>
          <w:color w:val="000000"/>
          <w:sz w:val="22"/>
        </w:rPr>
        <w:t>2023:</w:t>
      </w:r>
      <w:r w:rsidR="00F712BE" w:rsidRPr="009A396A">
        <w:rPr>
          <w:rFonts w:ascii="Arial" w:hAnsi="Arial" w:cs="Arial"/>
          <w:i/>
          <w:color w:val="000000"/>
          <w:sz w:val="22"/>
        </w:rPr>
        <w:t xml:space="preserve"> </w:t>
      </w:r>
      <w:r w:rsidRPr="009A396A">
        <w:rPr>
          <w:rFonts w:ascii="Arial" w:hAnsi="Arial" w:cs="Arial"/>
          <w:i/>
          <w:color w:val="000000"/>
          <w:sz w:val="22"/>
        </w:rPr>
        <w:t>información</w:t>
      </w:r>
      <w:r w:rsidR="00F712BE" w:rsidRPr="009A396A">
        <w:rPr>
          <w:rFonts w:ascii="Arial" w:hAnsi="Arial" w:cs="Arial"/>
          <w:i/>
          <w:color w:val="000000"/>
          <w:sz w:val="22"/>
        </w:rPr>
        <w:t xml:space="preserve"> </w:t>
      </w:r>
      <w:r w:rsidRPr="009A396A">
        <w:rPr>
          <w:rFonts w:ascii="Arial" w:hAnsi="Arial" w:cs="Arial"/>
          <w:i/>
          <w:color w:val="000000"/>
          <w:sz w:val="22"/>
        </w:rPr>
        <w:t>documental</w:t>
      </w:r>
      <w:r w:rsidR="00F712BE" w:rsidRPr="009A396A">
        <w:rPr>
          <w:rFonts w:ascii="Arial" w:hAnsi="Arial" w:cs="Arial"/>
          <w:i/>
          <w:color w:val="000000"/>
          <w:sz w:val="22"/>
        </w:rPr>
        <w:t xml:space="preserve"> </w:t>
      </w:r>
      <w:r w:rsidRPr="009A396A">
        <w:rPr>
          <w:rFonts w:ascii="Arial" w:hAnsi="Arial" w:cs="Arial"/>
          <w:i/>
          <w:color w:val="000000"/>
          <w:sz w:val="22"/>
        </w:rPr>
        <w:t>del</w:t>
      </w:r>
      <w:r w:rsidR="00F712BE" w:rsidRPr="009A396A">
        <w:rPr>
          <w:rFonts w:ascii="Arial" w:hAnsi="Arial" w:cs="Arial"/>
          <w:i/>
          <w:color w:val="000000"/>
          <w:sz w:val="22"/>
        </w:rPr>
        <w:t xml:space="preserve"> </w:t>
      </w:r>
      <w:r w:rsidRPr="009A396A">
        <w:rPr>
          <w:rFonts w:ascii="Arial" w:hAnsi="Arial" w:cs="Arial"/>
          <w:i/>
          <w:color w:val="000000"/>
          <w:sz w:val="22"/>
        </w:rPr>
        <w:t>número</w:t>
      </w:r>
      <w:r w:rsidR="00F712BE" w:rsidRPr="009A396A">
        <w:rPr>
          <w:rFonts w:ascii="Arial" w:hAnsi="Arial" w:cs="Arial"/>
          <w:i/>
          <w:color w:val="000000"/>
          <w:sz w:val="22"/>
        </w:rPr>
        <w:t xml:space="preserve"> </w:t>
      </w:r>
      <w:r w:rsidRPr="009A396A">
        <w:rPr>
          <w:rFonts w:ascii="Arial" w:hAnsi="Arial" w:cs="Arial"/>
          <w:i/>
          <w:color w:val="000000"/>
          <w:sz w:val="22"/>
        </w:rPr>
        <w:t>de</w:t>
      </w:r>
      <w:r w:rsidR="00F712BE" w:rsidRPr="009A396A">
        <w:rPr>
          <w:rFonts w:ascii="Arial" w:hAnsi="Arial" w:cs="Arial"/>
          <w:i/>
          <w:color w:val="000000"/>
          <w:sz w:val="22"/>
        </w:rPr>
        <w:t xml:space="preserve"> </w:t>
      </w:r>
      <w:r w:rsidRPr="009A396A">
        <w:rPr>
          <w:rFonts w:ascii="Arial" w:hAnsi="Arial" w:cs="Arial"/>
          <w:i/>
          <w:color w:val="000000"/>
          <w:sz w:val="22"/>
        </w:rPr>
        <w:t>boyas</w:t>
      </w:r>
      <w:r w:rsidR="00F712BE" w:rsidRPr="009A396A">
        <w:rPr>
          <w:rFonts w:ascii="Arial" w:hAnsi="Arial" w:cs="Arial"/>
          <w:i/>
          <w:color w:val="000000"/>
          <w:sz w:val="22"/>
        </w:rPr>
        <w:t xml:space="preserve"> </w:t>
      </w:r>
      <w:r w:rsidRPr="009A396A">
        <w:rPr>
          <w:rFonts w:ascii="Arial" w:hAnsi="Arial" w:cs="Arial"/>
          <w:i/>
          <w:color w:val="000000"/>
          <w:sz w:val="22"/>
        </w:rPr>
        <w:t>que</w:t>
      </w:r>
      <w:r w:rsidR="00F712BE" w:rsidRPr="009A396A">
        <w:rPr>
          <w:rFonts w:ascii="Arial" w:hAnsi="Arial" w:cs="Arial"/>
          <w:i/>
          <w:color w:val="000000"/>
          <w:sz w:val="22"/>
        </w:rPr>
        <w:t xml:space="preserve"> </w:t>
      </w:r>
      <w:r w:rsidRPr="009A396A">
        <w:rPr>
          <w:rFonts w:ascii="Arial" w:hAnsi="Arial" w:cs="Arial"/>
          <w:i/>
          <w:color w:val="000000"/>
          <w:sz w:val="22"/>
        </w:rPr>
        <w:t>se</w:t>
      </w:r>
      <w:r w:rsidR="00F712BE" w:rsidRPr="009A396A">
        <w:rPr>
          <w:rFonts w:ascii="Arial" w:hAnsi="Arial" w:cs="Arial"/>
          <w:i/>
          <w:color w:val="000000"/>
          <w:sz w:val="22"/>
        </w:rPr>
        <w:t xml:space="preserve"> </w:t>
      </w:r>
      <w:r w:rsidRPr="009A396A">
        <w:rPr>
          <w:rFonts w:ascii="Arial" w:hAnsi="Arial" w:cs="Arial"/>
          <w:i/>
          <w:color w:val="000000"/>
          <w:sz w:val="22"/>
        </w:rPr>
        <w:t>encuentran</w:t>
      </w:r>
      <w:r w:rsidR="00F712BE" w:rsidRPr="009A396A">
        <w:rPr>
          <w:rFonts w:ascii="Arial" w:hAnsi="Arial" w:cs="Arial"/>
          <w:i/>
          <w:color w:val="000000"/>
          <w:sz w:val="22"/>
        </w:rPr>
        <w:t xml:space="preserve"> </w:t>
      </w:r>
      <w:r w:rsidRPr="009A396A">
        <w:rPr>
          <w:rFonts w:ascii="Arial" w:hAnsi="Arial" w:cs="Arial"/>
          <w:i/>
          <w:color w:val="000000"/>
          <w:sz w:val="22"/>
        </w:rPr>
        <w:t>operando</w:t>
      </w:r>
      <w:r w:rsidR="00F712BE" w:rsidRPr="009A396A">
        <w:rPr>
          <w:rFonts w:ascii="Arial" w:hAnsi="Arial" w:cs="Arial"/>
          <w:i/>
          <w:color w:val="000000"/>
          <w:sz w:val="22"/>
        </w:rPr>
        <w:t xml:space="preserve"> </w:t>
      </w:r>
      <w:r w:rsidRPr="009A396A">
        <w:rPr>
          <w:rFonts w:ascii="Arial" w:hAnsi="Arial" w:cs="Arial"/>
          <w:i/>
          <w:color w:val="000000"/>
          <w:sz w:val="22"/>
        </w:rPr>
        <w:t>en</w:t>
      </w:r>
      <w:r w:rsidR="00F712BE" w:rsidRPr="009A396A">
        <w:rPr>
          <w:rFonts w:ascii="Arial" w:hAnsi="Arial" w:cs="Arial"/>
          <w:i/>
          <w:color w:val="000000"/>
          <w:sz w:val="22"/>
        </w:rPr>
        <w:t xml:space="preserve"> </w:t>
      </w:r>
      <w:r w:rsidRPr="009A396A">
        <w:rPr>
          <w:rFonts w:ascii="Arial" w:hAnsi="Arial" w:cs="Arial"/>
          <w:i/>
          <w:color w:val="000000"/>
          <w:sz w:val="22"/>
        </w:rPr>
        <w:t>la</w:t>
      </w:r>
      <w:r w:rsidR="00F712BE" w:rsidRPr="009A396A">
        <w:rPr>
          <w:rFonts w:ascii="Arial" w:hAnsi="Arial" w:cs="Arial"/>
          <w:i/>
          <w:color w:val="000000"/>
          <w:sz w:val="22"/>
        </w:rPr>
        <w:t xml:space="preserve"> </w:t>
      </w:r>
      <w:r w:rsidRPr="009A396A">
        <w:rPr>
          <w:rFonts w:ascii="Arial" w:hAnsi="Arial" w:cs="Arial"/>
          <w:i/>
          <w:color w:val="000000"/>
          <w:sz w:val="22"/>
        </w:rPr>
        <w:t>actualidad</w:t>
      </w:r>
      <w:r w:rsidR="00F712BE" w:rsidRPr="009A396A">
        <w:rPr>
          <w:rFonts w:ascii="Arial" w:hAnsi="Arial" w:cs="Arial"/>
          <w:i/>
          <w:color w:val="000000"/>
          <w:sz w:val="22"/>
        </w:rPr>
        <w:t xml:space="preserve"> </w:t>
      </w:r>
      <w:r w:rsidRPr="009A396A">
        <w:rPr>
          <w:rFonts w:ascii="Arial" w:hAnsi="Arial" w:cs="Arial"/>
          <w:i/>
          <w:color w:val="000000"/>
          <w:sz w:val="22"/>
        </w:rPr>
        <w:t>en</w:t>
      </w:r>
      <w:r w:rsidR="00F712BE" w:rsidRPr="009A396A">
        <w:rPr>
          <w:rFonts w:ascii="Arial" w:hAnsi="Arial" w:cs="Arial"/>
          <w:i/>
          <w:color w:val="000000"/>
          <w:sz w:val="22"/>
        </w:rPr>
        <w:t xml:space="preserve"> </w:t>
      </w:r>
      <w:r w:rsidRPr="009A396A">
        <w:rPr>
          <w:rFonts w:ascii="Arial" w:hAnsi="Arial" w:cs="Arial"/>
          <w:i/>
          <w:color w:val="000000"/>
          <w:sz w:val="22"/>
        </w:rPr>
        <w:t>condiciones</w:t>
      </w:r>
      <w:r w:rsidR="00F712BE" w:rsidRPr="009A396A">
        <w:rPr>
          <w:rFonts w:ascii="Arial" w:hAnsi="Arial" w:cs="Arial"/>
          <w:i/>
          <w:color w:val="000000"/>
          <w:sz w:val="22"/>
        </w:rPr>
        <w:t xml:space="preserve"> </w:t>
      </w:r>
      <w:r w:rsidRPr="009A396A">
        <w:rPr>
          <w:rFonts w:ascii="Arial" w:hAnsi="Arial" w:cs="Arial"/>
          <w:i/>
          <w:color w:val="000000"/>
          <w:sz w:val="22"/>
        </w:rPr>
        <w:t>funcionales</w:t>
      </w:r>
      <w:r w:rsidR="00F712BE" w:rsidRPr="009A396A">
        <w:rPr>
          <w:rFonts w:ascii="Arial" w:hAnsi="Arial" w:cs="Arial"/>
          <w:i/>
          <w:color w:val="000000"/>
          <w:sz w:val="22"/>
        </w:rPr>
        <w:t xml:space="preserve"> </w:t>
      </w:r>
      <w:r w:rsidRPr="009A396A">
        <w:rPr>
          <w:rFonts w:ascii="Arial" w:hAnsi="Arial" w:cs="Arial"/>
          <w:i/>
          <w:color w:val="000000"/>
          <w:sz w:val="22"/>
        </w:rPr>
        <w:t>en</w:t>
      </w:r>
      <w:r w:rsidR="00F712BE" w:rsidRPr="009A396A">
        <w:rPr>
          <w:rFonts w:ascii="Arial" w:hAnsi="Arial" w:cs="Arial"/>
          <w:i/>
          <w:color w:val="000000"/>
          <w:sz w:val="22"/>
        </w:rPr>
        <w:t xml:space="preserve"> </w:t>
      </w:r>
      <w:r w:rsidRPr="009A396A">
        <w:rPr>
          <w:rFonts w:ascii="Arial" w:hAnsi="Arial" w:cs="Arial"/>
          <w:i/>
          <w:color w:val="000000"/>
          <w:sz w:val="22"/>
        </w:rPr>
        <w:t>el</w:t>
      </w:r>
      <w:r w:rsidR="00F712BE" w:rsidRPr="009A396A">
        <w:rPr>
          <w:rFonts w:ascii="Arial" w:hAnsi="Arial" w:cs="Arial"/>
          <w:i/>
          <w:color w:val="000000"/>
          <w:sz w:val="22"/>
        </w:rPr>
        <w:t xml:space="preserve"> </w:t>
      </w:r>
      <w:r w:rsidRPr="009A396A">
        <w:rPr>
          <w:rFonts w:ascii="Arial" w:hAnsi="Arial" w:cs="Arial"/>
          <w:i/>
          <w:color w:val="000000"/>
          <w:sz w:val="22"/>
        </w:rPr>
        <w:t>área</w:t>
      </w:r>
      <w:r w:rsidR="00F712BE" w:rsidRPr="009A396A">
        <w:rPr>
          <w:rFonts w:ascii="Arial" w:hAnsi="Arial" w:cs="Arial"/>
          <w:i/>
          <w:color w:val="000000"/>
          <w:sz w:val="22"/>
        </w:rPr>
        <w:t xml:space="preserve"> </w:t>
      </w:r>
      <w:r w:rsidRPr="009A396A">
        <w:rPr>
          <w:rFonts w:ascii="Arial" w:hAnsi="Arial" w:cs="Arial"/>
          <w:i/>
          <w:color w:val="000000"/>
          <w:sz w:val="22"/>
        </w:rPr>
        <w:t>de</w:t>
      </w:r>
      <w:r w:rsidR="00F712BE" w:rsidRPr="009A396A">
        <w:rPr>
          <w:rFonts w:ascii="Arial" w:hAnsi="Arial" w:cs="Arial"/>
          <w:i/>
          <w:color w:val="000000"/>
          <w:sz w:val="22"/>
        </w:rPr>
        <w:t xml:space="preserve"> </w:t>
      </w:r>
      <w:r w:rsidRPr="009A396A">
        <w:rPr>
          <w:rFonts w:ascii="Arial" w:hAnsi="Arial" w:cs="Arial"/>
          <w:i/>
          <w:color w:val="000000"/>
          <w:sz w:val="22"/>
        </w:rPr>
        <w:t>tolerancia</w:t>
      </w:r>
      <w:r w:rsidR="00F712BE" w:rsidRPr="009A396A">
        <w:rPr>
          <w:rFonts w:ascii="Arial" w:hAnsi="Arial" w:cs="Arial"/>
          <w:i/>
          <w:color w:val="000000"/>
          <w:sz w:val="22"/>
        </w:rPr>
        <w:t xml:space="preserve"> </w:t>
      </w:r>
      <w:r w:rsidRPr="009A396A">
        <w:rPr>
          <w:rFonts w:ascii="Arial" w:hAnsi="Arial" w:cs="Arial"/>
          <w:i/>
          <w:color w:val="000000"/>
          <w:sz w:val="22"/>
        </w:rPr>
        <w:t>cero</w:t>
      </w:r>
      <w:r w:rsidR="00F712BE" w:rsidRPr="009A396A">
        <w:rPr>
          <w:rFonts w:ascii="Arial" w:hAnsi="Arial" w:cs="Arial"/>
          <w:i/>
          <w:color w:val="000000"/>
          <w:sz w:val="22"/>
        </w:rPr>
        <w:t xml:space="preserve"> </w:t>
      </w:r>
      <w:r w:rsidRPr="009A396A">
        <w:rPr>
          <w:rFonts w:ascii="Arial" w:hAnsi="Arial" w:cs="Arial"/>
          <w:i/>
          <w:color w:val="000000"/>
          <w:sz w:val="22"/>
        </w:rPr>
        <w:t>del</w:t>
      </w:r>
      <w:r w:rsidR="00F712BE" w:rsidRPr="009A396A">
        <w:rPr>
          <w:rFonts w:ascii="Arial" w:hAnsi="Arial" w:cs="Arial"/>
          <w:i/>
          <w:color w:val="000000"/>
          <w:sz w:val="22"/>
        </w:rPr>
        <w:t xml:space="preserve"> </w:t>
      </w:r>
      <w:r w:rsidRPr="009A396A">
        <w:rPr>
          <w:rFonts w:ascii="Arial" w:hAnsi="Arial" w:cs="Arial"/>
          <w:i/>
          <w:color w:val="000000"/>
          <w:sz w:val="22"/>
        </w:rPr>
        <w:t>refugio</w:t>
      </w:r>
      <w:r w:rsidR="00F712BE" w:rsidRPr="009A396A">
        <w:rPr>
          <w:rFonts w:ascii="Arial" w:hAnsi="Arial" w:cs="Arial"/>
          <w:i/>
          <w:color w:val="000000"/>
          <w:sz w:val="22"/>
        </w:rPr>
        <w:t xml:space="preserve"> </w:t>
      </w:r>
      <w:r w:rsidRPr="009A396A">
        <w:rPr>
          <w:rFonts w:ascii="Arial" w:hAnsi="Arial" w:cs="Arial"/>
          <w:i/>
          <w:color w:val="000000"/>
          <w:sz w:val="22"/>
        </w:rPr>
        <w:t>para</w:t>
      </w:r>
      <w:r w:rsidR="00F712BE" w:rsidRPr="009A396A">
        <w:rPr>
          <w:rFonts w:ascii="Arial" w:hAnsi="Arial" w:cs="Arial"/>
          <w:i/>
          <w:color w:val="000000"/>
          <w:sz w:val="22"/>
        </w:rPr>
        <w:t xml:space="preserve"> </w:t>
      </w:r>
      <w:r w:rsidRPr="009A396A">
        <w:rPr>
          <w:rFonts w:ascii="Arial" w:hAnsi="Arial" w:cs="Arial"/>
          <w:i/>
          <w:color w:val="000000"/>
          <w:sz w:val="22"/>
        </w:rPr>
        <w:t>la</w:t>
      </w:r>
      <w:r w:rsidR="00F712BE" w:rsidRPr="009A396A">
        <w:rPr>
          <w:rFonts w:ascii="Arial" w:hAnsi="Arial" w:cs="Arial"/>
          <w:i/>
          <w:color w:val="000000"/>
          <w:sz w:val="22"/>
        </w:rPr>
        <w:t xml:space="preserve"> </w:t>
      </w:r>
      <w:r w:rsidRPr="009A396A">
        <w:rPr>
          <w:rFonts w:ascii="Arial" w:hAnsi="Arial" w:cs="Arial"/>
          <w:i/>
          <w:color w:val="000000"/>
          <w:sz w:val="22"/>
        </w:rPr>
        <w:t>protección</w:t>
      </w:r>
      <w:r w:rsidR="00F712BE" w:rsidRPr="009A396A">
        <w:rPr>
          <w:rFonts w:ascii="Arial" w:hAnsi="Arial" w:cs="Arial"/>
          <w:i/>
          <w:color w:val="000000"/>
          <w:sz w:val="22"/>
        </w:rPr>
        <w:t xml:space="preserve"> </w:t>
      </w:r>
      <w:r w:rsidRPr="009A396A">
        <w:rPr>
          <w:rFonts w:ascii="Arial" w:hAnsi="Arial" w:cs="Arial"/>
          <w:i/>
          <w:color w:val="000000"/>
          <w:sz w:val="22"/>
        </w:rPr>
        <w:t>de</w:t>
      </w:r>
      <w:r w:rsidR="00F712BE" w:rsidRPr="009A396A">
        <w:rPr>
          <w:rFonts w:ascii="Arial" w:hAnsi="Arial" w:cs="Arial"/>
          <w:i/>
          <w:color w:val="000000"/>
          <w:sz w:val="22"/>
        </w:rPr>
        <w:t xml:space="preserve"> </w:t>
      </w:r>
      <w:r w:rsidRPr="009A396A">
        <w:rPr>
          <w:rFonts w:ascii="Arial" w:hAnsi="Arial" w:cs="Arial"/>
          <w:i/>
          <w:color w:val="000000"/>
          <w:sz w:val="22"/>
        </w:rPr>
        <w:t>la</w:t>
      </w:r>
      <w:r w:rsidR="00F712BE" w:rsidRPr="009A396A">
        <w:rPr>
          <w:rFonts w:ascii="Arial" w:hAnsi="Arial" w:cs="Arial"/>
          <w:i/>
          <w:color w:val="000000"/>
          <w:sz w:val="22"/>
        </w:rPr>
        <w:t xml:space="preserve"> </w:t>
      </w:r>
      <w:r w:rsidRPr="009A396A">
        <w:rPr>
          <w:rFonts w:ascii="Arial" w:hAnsi="Arial" w:cs="Arial"/>
          <w:i/>
          <w:color w:val="000000"/>
          <w:sz w:val="22"/>
        </w:rPr>
        <w:t>vaquita</w:t>
      </w:r>
      <w:r w:rsidR="00F712BE" w:rsidRPr="009A396A">
        <w:rPr>
          <w:rFonts w:ascii="Arial" w:hAnsi="Arial" w:cs="Arial"/>
          <w:i/>
          <w:color w:val="000000"/>
          <w:sz w:val="22"/>
        </w:rPr>
        <w:t xml:space="preserve"> </w:t>
      </w:r>
      <w:r w:rsidRPr="009A396A">
        <w:rPr>
          <w:rFonts w:ascii="Arial" w:hAnsi="Arial" w:cs="Arial"/>
          <w:i/>
          <w:color w:val="000000"/>
          <w:sz w:val="22"/>
        </w:rPr>
        <w:t>marina</w:t>
      </w:r>
      <w:r w:rsidR="00F712BE" w:rsidRPr="009A396A">
        <w:rPr>
          <w:rFonts w:ascii="Arial" w:hAnsi="Arial" w:cs="Arial"/>
          <w:i/>
          <w:color w:val="000000"/>
          <w:sz w:val="22"/>
        </w:rPr>
        <w:t xml:space="preserve"> </w:t>
      </w:r>
      <w:r w:rsidRPr="009A396A">
        <w:rPr>
          <w:rFonts w:ascii="Arial" w:hAnsi="Arial" w:cs="Arial"/>
          <w:i/>
          <w:color w:val="000000"/>
          <w:sz w:val="22"/>
        </w:rPr>
        <w:t>en</w:t>
      </w:r>
      <w:r w:rsidR="00F712BE" w:rsidRPr="009A396A">
        <w:rPr>
          <w:rFonts w:ascii="Arial" w:hAnsi="Arial" w:cs="Arial"/>
          <w:i/>
          <w:color w:val="000000"/>
          <w:sz w:val="22"/>
        </w:rPr>
        <w:t xml:space="preserve"> </w:t>
      </w:r>
      <w:r w:rsidRPr="009A396A">
        <w:rPr>
          <w:rFonts w:ascii="Arial" w:hAnsi="Arial" w:cs="Arial"/>
          <w:i/>
          <w:color w:val="000000"/>
          <w:sz w:val="22"/>
        </w:rPr>
        <w:t>el</w:t>
      </w:r>
      <w:r w:rsidR="00F712BE" w:rsidRPr="009A396A">
        <w:rPr>
          <w:rFonts w:ascii="Arial" w:hAnsi="Arial" w:cs="Arial"/>
          <w:i/>
          <w:color w:val="000000"/>
          <w:sz w:val="22"/>
        </w:rPr>
        <w:t xml:space="preserve"> </w:t>
      </w:r>
      <w:r w:rsidRPr="009A396A">
        <w:rPr>
          <w:rFonts w:ascii="Arial" w:hAnsi="Arial" w:cs="Arial"/>
          <w:i/>
          <w:color w:val="000000"/>
          <w:sz w:val="22"/>
        </w:rPr>
        <w:t>Alto</w:t>
      </w:r>
      <w:r w:rsidR="00F712BE" w:rsidRPr="009A396A">
        <w:rPr>
          <w:rFonts w:ascii="Arial" w:hAnsi="Arial" w:cs="Arial"/>
          <w:i/>
          <w:color w:val="000000"/>
          <w:sz w:val="22"/>
        </w:rPr>
        <w:t xml:space="preserve"> </w:t>
      </w:r>
      <w:r w:rsidRPr="009A396A">
        <w:rPr>
          <w:rFonts w:ascii="Arial" w:hAnsi="Arial" w:cs="Arial"/>
          <w:i/>
          <w:color w:val="000000"/>
          <w:sz w:val="22"/>
        </w:rPr>
        <w:t>Golfo</w:t>
      </w:r>
      <w:r w:rsidR="00F712BE" w:rsidRPr="009A396A">
        <w:rPr>
          <w:rFonts w:ascii="Arial" w:hAnsi="Arial" w:cs="Arial"/>
          <w:i/>
          <w:color w:val="000000"/>
          <w:sz w:val="22"/>
        </w:rPr>
        <w:t xml:space="preserve"> </w:t>
      </w:r>
      <w:r w:rsidRPr="009A396A">
        <w:rPr>
          <w:rFonts w:ascii="Arial" w:hAnsi="Arial" w:cs="Arial"/>
          <w:i/>
          <w:color w:val="000000"/>
          <w:sz w:val="22"/>
        </w:rPr>
        <w:t>de</w:t>
      </w:r>
      <w:r w:rsidR="00F712BE" w:rsidRPr="009A396A">
        <w:rPr>
          <w:rFonts w:ascii="Arial" w:hAnsi="Arial" w:cs="Arial"/>
          <w:i/>
          <w:color w:val="000000"/>
          <w:sz w:val="22"/>
        </w:rPr>
        <w:t xml:space="preserve"> </w:t>
      </w:r>
      <w:r w:rsidRPr="009A396A">
        <w:rPr>
          <w:rFonts w:ascii="Arial" w:hAnsi="Arial" w:cs="Arial"/>
          <w:i/>
          <w:color w:val="000000"/>
          <w:sz w:val="22"/>
        </w:rPr>
        <w:t>California.</w:t>
      </w:r>
    </w:p>
    <w:p w:rsidR="00A83DA6" w:rsidRPr="009A396A" w:rsidRDefault="00A83DA6" w:rsidP="00A60DD2">
      <w:pPr>
        <w:widowControl w:val="0"/>
        <w:numPr>
          <w:ilvl w:val="1"/>
          <w:numId w:val="2"/>
        </w:numPr>
        <w:suppressAutoHyphens/>
        <w:autoSpaceDE w:val="0"/>
        <w:autoSpaceDN w:val="0"/>
        <w:adjustRightInd w:val="0"/>
        <w:spacing w:line="283" w:lineRule="auto"/>
        <w:ind w:left="851" w:right="510" w:hanging="84"/>
        <w:jc w:val="both"/>
        <w:rPr>
          <w:rFonts w:ascii="Arial" w:hAnsi="Arial" w:cs="Arial"/>
          <w:i/>
          <w:color w:val="000000"/>
          <w:sz w:val="22"/>
        </w:rPr>
      </w:pPr>
      <w:r w:rsidRPr="009A396A">
        <w:rPr>
          <w:rFonts w:ascii="Arial" w:hAnsi="Arial" w:cs="Arial"/>
          <w:i/>
          <w:color w:val="000000"/>
          <w:sz w:val="22"/>
        </w:rPr>
        <w:t>Anexo</w:t>
      </w:r>
      <w:r w:rsidR="00F712BE" w:rsidRPr="009A396A">
        <w:rPr>
          <w:rFonts w:ascii="Arial" w:hAnsi="Arial" w:cs="Arial"/>
          <w:i/>
          <w:color w:val="000000"/>
          <w:sz w:val="22"/>
        </w:rPr>
        <w:t xml:space="preserve"> </w:t>
      </w:r>
      <w:r w:rsidRPr="009A396A">
        <w:rPr>
          <w:rFonts w:ascii="Arial" w:hAnsi="Arial" w:cs="Arial"/>
          <w:i/>
          <w:color w:val="000000"/>
          <w:sz w:val="22"/>
        </w:rPr>
        <w:t>de</w:t>
      </w:r>
      <w:r w:rsidR="00F712BE" w:rsidRPr="009A396A">
        <w:rPr>
          <w:rFonts w:ascii="Arial" w:hAnsi="Arial" w:cs="Arial"/>
          <w:i/>
          <w:color w:val="000000"/>
          <w:sz w:val="22"/>
        </w:rPr>
        <w:t xml:space="preserve"> </w:t>
      </w:r>
      <w:r w:rsidRPr="009A396A">
        <w:rPr>
          <w:rFonts w:ascii="Arial" w:hAnsi="Arial" w:cs="Arial"/>
          <w:i/>
          <w:color w:val="000000"/>
          <w:sz w:val="22"/>
        </w:rPr>
        <w:t>la</w:t>
      </w:r>
      <w:r w:rsidR="00F712BE" w:rsidRPr="009A396A">
        <w:rPr>
          <w:rFonts w:ascii="Arial" w:hAnsi="Arial" w:cs="Arial"/>
          <w:i/>
          <w:color w:val="000000"/>
          <w:sz w:val="22"/>
        </w:rPr>
        <w:t xml:space="preserve"> </w:t>
      </w:r>
      <w:r w:rsidRPr="009A396A">
        <w:rPr>
          <w:rFonts w:ascii="Arial" w:hAnsi="Arial" w:cs="Arial"/>
          <w:i/>
          <w:color w:val="000000"/>
          <w:sz w:val="22"/>
        </w:rPr>
        <w:t>meta</w:t>
      </w:r>
      <w:r w:rsidR="00F712BE" w:rsidRPr="009A396A">
        <w:rPr>
          <w:rFonts w:ascii="Arial" w:hAnsi="Arial" w:cs="Arial"/>
          <w:i/>
          <w:color w:val="000000"/>
          <w:sz w:val="22"/>
        </w:rPr>
        <w:t xml:space="preserve"> </w:t>
      </w:r>
      <w:r w:rsidRPr="009A396A">
        <w:rPr>
          <w:rFonts w:ascii="Arial" w:hAnsi="Arial" w:cs="Arial"/>
          <w:i/>
          <w:color w:val="000000"/>
          <w:sz w:val="22"/>
        </w:rPr>
        <w:t>2.1</w:t>
      </w:r>
      <w:r w:rsidR="00F712BE" w:rsidRPr="009A396A">
        <w:rPr>
          <w:rFonts w:ascii="Arial" w:hAnsi="Arial" w:cs="Arial"/>
          <w:i/>
          <w:color w:val="000000"/>
          <w:sz w:val="22"/>
        </w:rPr>
        <w:t xml:space="preserve"> </w:t>
      </w:r>
      <w:r w:rsidRPr="009A396A">
        <w:rPr>
          <w:rFonts w:ascii="Arial" w:hAnsi="Arial" w:cs="Arial"/>
          <w:i/>
          <w:color w:val="000000"/>
          <w:sz w:val="22"/>
        </w:rPr>
        <w:t>del</w:t>
      </w:r>
      <w:r w:rsidR="00F712BE" w:rsidRPr="009A396A">
        <w:rPr>
          <w:rFonts w:ascii="Arial" w:hAnsi="Arial" w:cs="Arial"/>
          <w:i/>
          <w:color w:val="000000"/>
          <w:sz w:val="22"/>
        </w:rPr>
        <w:t xml:space="preserve"> </w:t>
      </w:r>
      <w:r w:rsidRPr="009A396A">
        <w:rPr>
          <w:rFonts w:ascii="Arial" w:hAnsi="Arial" w:cs="Arial"/>
          <w:i/>
          <w:iCs/>
          <w:color w:val="000000"/>
          <w:sz w:val="22"/>
        </w:rPr>
        <w:t>Reporte</w:t>
      </w:r>
      <w:r w:rsidR="00F712BE" w:rsidRPr="009A396A">
        <w:rPr>
          <w:rFonts w:ascii="Arial" w:hAnsi="Arial" w:cs="Arial"/>
          <w:i/>
          <w:iCs/>
          <w:color w:val="000000"/>
          <w:sz w:val="22"/>
        </w:rPr>
        <w:t xml:space="preserve"> </w:t>
      </w:r>
      <w:r w:rsidRPr="009A396A">
        <w:rPr>
          <w:rFonts w:ascii="Arial" w:hAnsi="Arial" w:cs="Arial"/>
          <w:i/>
          <w:iCs/>
          <w:color w:val="000000"/>
          <w:sz w:val="22"/>
        </w:rPr>
        <w:t>de</w:t>
      </w:r>
      <w:r w:rsidR="00F712BE" w:rsidRPr="009A396A">
        <w:rPr>
          <w:rFonts w:ascii="Arial" w:hAnsi="Arial" w:cs="Arial"/>
          <w:i/>
          <w:iCs/>
          <w:color w:val="000000"/>
          <w:sz w:val="22"/>
        </w:rPr>
        <w:t xml:space="preserve"> </w:t>
      </w:r>
      <w:r w:rsidRPr="009A396A">
        <w:rPr>
          <w:rFonts w:ascii="Arial" w:hAnsi="Arial" w:cs="Arial"/>
          <w:i/>
          <w:iCs/>
          <w:color w:val="000000"/>
          <w:sz w:val="22"/>
        </w:rPr>
        <w:t>la</w:t>
      </w:r>
      <w:r w:rsidR="00F712BE" w:rsidRPr="009A396A">
        <w:rPr>
          <w:rFonts w:ascii="Arial" w:hAnsi="Arial" w:cs="Arial"/>
          <w:i/>
          <w:iCs/>
          <w:color w:val="000000"/>
          <w:sz w:val="22"/>
        </w:rPr>
        <w:t xml:space="preserve"> </w:t>
      </w:r>
      <w:r w:rsidRPr="009A396A">
        <w:rPr>
          <w:rFonts w:ascii="Arial" w:hAnsi="Arial" w:cs="Arial"/>
          <w:i/>
          <w:iCs/>
          <w:color w:val="000000"/>
          <w:sz w:val="22"/>
        </w:rPr>
        <w:t>visita</w:t>
      </w:r>
      <w:r w:rsidR="00F712BE" w:rsidRPr="009A396A">
        <w:rPr>
          <w:rFonts w:ascii="Arial" w:hAnsi="Arial" w:cs="Arial"/>
          <w:i/>
          <w:iCs/>
          <w:color w:val="000000"/>
          <w:sz w:val="22"/>
        </w:rPr>
        <w:t xml:space="preserve"> </w:t>
      </w:r>
      <w:r w:rsidRPr="009A396A">
        <w:rPr>
          <w:rFonts w:ascii="Arial" w:hAnsi="Arial" w:cs="Arial"/>
          <w:i/>
          <w:iCs/>
          <w:color w:val="000000"/>
          <w:sz w:val="22"/>
        </w:rPr>
        <w:t>de</w:t>
      </w:r>
      <w:r w:rsidR="00F712BE" w:rsidRPr="009A396A">
        <w:rPr>
          <w:rFonts w:ascii="Arial" w:hAnsi="Arial" w:cs="Arial"/>
          <w:i/>
          <w:iCs/>
          <w:color w:val="000000"/>
          <w:sz w:val="22"/>
        </w:rPr>
        <w:t xml:space="preserve"> </w:t>
      </w:r>
      <w:r w:rsidRPr="009A396A">
        <w:rPr>
          <w:rFonts w:ascii="Arial" w:hAnsi="Arial" w:cs="Arial"/>
          <w:i/>
          <w:iCs/>
          <w:color w:val="000000"/>
          <w:sz w:val="22"/>
        </w:rPr>
        <w:t>supervisión</w:t>
      </w:r>
      <w:r w:rsidR="00F712BE" w:rsidRPr="009A396A">
        <w:rPr>
          <w:rFonts w:ascii="Arial" w:hAnsi="Arial" w:cs="Arial"/>
          <w:i/>
          <w:iCs/>
          <w:color w:val="000000"/>
          <w:sz w:val="22"/>
        </w:rPr>
        <w:t xml:space="preserve"> </w:t>
      </w:r>
      <w:r w:rsidRPr="009A396A">
        <w:rPr>
          <w:rFonts w:ascii="Arial" w:hAnsi="Arial" w:cs="Arial"/>
          <w:i/>
          <w:iCs/>
          <w:color w:val="000000"/>
          <w:sz w:val="22"/>
        </w:rPr>
        <w:t>a</w:t>
      </w:r>
      <w:r w:rsidR="00F712BE" w:rsidRPr="009A396A">
        <w:rPr>
          <w:rFonts w:ascii="Arial" w:hAnsi="Arial" w:cs="Arial"/>
          <w:i/>
          <w:iCs/>
          <w:color w:val="000000"/>
          <w:sz w:val="22"/>
        </w:rPr>
        <w:t xml:space="preserve"> </w:t>
      </w:r>
      <w:r w:rsidRPr="009A396A">
        <w:rPr>
          <w:rFonts w:ascii="Arial" w:hAnsi="Arial" w:cs="Arial"/>
          <w:i/>
          <w:iCs/>
          <w:color w:val="000000"/>
          <w:sz w:val="22"/>
        </w:rPr>
        <w:t>las</w:t>
      </w:r>
      <w:r w:rsidR="00F712BE" w:rsidRPr="009A396A">
        <w:rPr>
          <w:rFonts w:ascii="Arial" w:hAnsi="Arial" w:cs="Arial"/>
          <w:i/>
          <w:iCs/>
          <w:color w:val="000000"/>
          <w:sz w:val="22"/>
        </w:rPr>
        <w:t xml:space="preserve"> </w:t>
      </w:r>
      <w:r w:rsidRPr="009A396A">
        <w:rPr>
          <w:rFonts w:ascii="Arial" w:hAnsi="Arial" w:cs="Arial"/>
          <w:i/>
          <w:iCs/>
          <w:color w:val="000000"/>
          <w:sz w:val="22"/>
        </w:rPr>
        <w:t>boyas</w:t>
      </w:r>
      <w:r w:rsidR="00F712BE" w:rsidRPr="009A396A">
        <w:rPr>
          <w:rFonts w:ascii="Arial" w:hAnsi="Arial" w:cs="Arial"/>
          <w:i/>
          <w:iCs/>
          <w:color w:val="000000"/>
          <w:sz w:val="22"/>
        </w:rPr>
        <w:t xml:space="preserve"> </w:t>
      </w:r>
      <w:r w:rsidRPr="009A396A">
        <w:rPr>
          <w:rFonts w:ascii="Arial" w:hAnsi="Arial" w:cs="Arial"/>
          <w:i/>
          <w:iCs/>
          <w:color w:val="000000"/>
          <w:sz w:val="22"/>
        </w:rPr>
        <w:t>que</w:t>
      </w:r>
      <w:r w:rsidR="00F712BE" w:rsidRPr="009A396A">
        <w:rPr>
          <w:rFonts w:ascii="Arial" w:hAnsi="Arial" w:cs="Arial"/>
          <w:i/>
          <w:iCs/>
          <w:color w:val="000000"/>
          <w:sz w:val="22"/>
        </w:rPr>
        <w:t xml:space="preserve"> </w:t>
      </w:r>
      <w:r w:rsidRPr="009A396A">
        <w:rPr>
          <w:rFonts w:ascii="Arial" w:hAnsi="Arial" w:cs="Arial"/>
          <w:i/>
          <w:iCs/>
          <w:color w:val="000000"/>
          <w:sz w:val="22"/>
        </w:rPr>
        <w:t>delimitan</w:t>
      </w:r>
      <w:r w:rsidR="00F712BE" w:rsidRPr="009A396A">
        <w:rPr>
          <w:rFonts w:ascii="Arial" w:hAnsi="Arial" w:cs="Arial"/>
          <w:i/>
          <w:iCs/>
          <w:color w:val="000000"/>
          <w:sz w:val="22"/>
        </w:rPr>
        <w:t xml:space="preserve"> </w:t>
      </w:r>
      <w:r w:rsidRPr="009A396A">
        <w:rPr>
          <w:rFonts w:ascii="Arial" w:hAnsi="Arial" w:cs="Arial"/>
          <w:i/>
          <w:iCs/>
          <w:color w:val="000000"/>
          <w:sz w:val="22"/>
        </w:rPr>
        <w:t>área</w:t>
      </w:r>
      <w:r w:rsidR="00F712BE" w:rsidRPr="009A396A">
        <w:rPr>
          <w:rFonts w:ascii="Arial" w:hAnsi="Arial" w:cs="Arial"/>
          <w:i/>
          <w:iCs/>
          <w:color w:val="000000"/>
          <w:sz w:val="22"/>
        </w:rPr>
        <w:t xml:space="preserve"> </w:t>
      </w:r>
      <w:r w:rsidRPr="009A396A">
        <w:rPr>
          <w:rFonts w:ascii="Arial" w:hAnsi="Arial" w:cs="Arial"/>
          <w:i/>
          <w:iCs/>
          <w:color w:val="000000"/>
          <w:sz w:val="22"/>
        </w:rPr>
        <w:t>de</w:t>
      </w:r>
      <w:r w:rsidR="00F712BE" w:rsidRPr="009A396A">
        <w:rPr>
          <w:rFonts w:ascii="Arial" w:hAnsi="Arial" w:cs="Arial"/>
          <w:i/>
          <w:iCs/>
          <w:color w:val="000000"/>
          <w:sz w:val="22"/>
        </w:rPr>
        <w:t xml:space="preserve"> </w:t>
      </w:r>
      <w:r w:rsidRPr="009A396A">
        <w:rPr>
          <w:rFonts w:ascii="Arial" w:hAnsi="Arial" w:cs="Arial"/>
          <w:i/>
          <w:iCs/>
          <w:color w:val="000000"/>
          <w:sz w:val="22"/>
        </w:rPr>
        <w:t>tolerancia</w:t>
      </w:r>
      <w:r w:rsidR="00F712BE" w:rsidRPr="009A396A">
        <w:rPr>
          <w:rFonts w:ascii="Arial" w:hAnsi="Arial" w:cs="Arial"/>
          <w:i/>
          <w:iCs/>
          <w:color w:val="000000"/>
          <w:sz w:val="22"/>
        </w:rPr>
        <w:t xml:space="preserve"> </w:t>
      </w:r>
      <w:r w:rsidRPr="009A396A">
        <w:rPr>
          <w:rFonts w:ascii="Arial" w:hAnsi="Arial" w:cs="Arial"/>
          <w:i/>
          <w:iCs/>
          <w:color w:val="000000"/>
          <w:sz w:val="22"/>
        </w:rPr>
        <w:t>cero</w:t>
      </w:r>
      <w:r w:rsidR="00F712BE" w:rsidRPr="009A396A">
        <w:rPr>
          <w:rFonts w:ascii="Arial" w:hAnsi="Arial" w:cs="Arial"/>
          <w:i/>
          <w:iCs/>
          <w:color w:val="000000"/>
          <w:sz w:val="22"/>
        </w:rPr>
        <w:t xml:space="preserve"> </w:t>
      </w:r>
      <w:r w:rsidRPr="009A396A">
        <w:rPr>
          <w:rFonts w:ascii="Arial" w:hAnsi="Arial" w:cs="Arial"/>
          <w:i/>
          <w:iCs/>
          <w:color w:val="000000"/>
          <w:sz w:val="22"/>
        </w:rPr>
        <w:t>del</w:t>
      </w:r>
      <w:r w:rsidR="00F712BE" w:rsidRPr="009A396A">
        <w:rPr>
          <w:rFonts w:ascii="Arial" w:hAnsi="Arial" w:cs="Arial"/>
          <w:i/>
          <w:iCs/>
          <w:color w:val="000000"/>
          <w:sz w:val="22"/>
        </w:rPr>
        <w:t xml:space="preserve"> </w:t>
      </w:r>
      <w:r w:rsidRPr="009A396A">
        <w:rPr>
          <w:rFonts w:ascii="Arial" w:hAnsi="Arial" w:cs="Arial"/>
          <w:i/>
          <w:iCs/>
          <w:color w:val="000000"/>
          <w:sz w:val="22"/>
        </w:rPr>
        <w:t>refugio</w:t>
      </w:r>
      <w:r w:rsidR="00F712BE" w:rsidRPr="009A396A">
        <w:rPr>
          <w:rFonts w:ascii="Arial" w:hAnsi="Arial" w:cs="Arial"/>
          <w:i/>
          <w:iCs/>
          <w:color w:val="000000"/>
          <w:sz w:val="22"/>
        </w:rPr>
        <w:t xml:space="preserve"> </w:t>
      </w:r>
      <w:r w:rsidRPr="009A396A">
        <w:rPr>
          <w:rFonts w:ascii="Arial" w:hAnsi="Arial" w:cs="Arial"/>
          <w:i/>
          <w:iCs/>
          <w:color w:val="000000"/>
          <w:sz w:val="22"/>
        </w:rPr>
        <w:t>para</w:t>
      </w:r>
      <w:r w:rsidR="00F712BE" w:rsidRPr="009A396A">
        <w:rPr>
          <w:rFonts w:ascii="Arial" w:hAnsi="Arial" w:cs="Arial"/>
          <w:i/>
          <w:iCs/>
          <w:color w:val="000000"/>
          <w:sz w:val="22"/>
        </w:rPr>
        <w:t xml:space="preserve"> </w:t>
      </w:r>
      <w:r w:rsidRPr="009A396A">
        <w:rPr>
          <w:rFonts w:ascii="Arial" w:hAnsi="Arial" w:cs="Arial"/>
          <w:i/>
          <w:iCs/>
          <w:color w:val="000000"/>
          <w:sz w:val="22"/>
        </w:rPr>
        <w:t>la</w:t>
      </w:r>
      <w:r w:rsidR="00F712BE" w:rsidRPr="009A396A">
        <w:rPr>
          <w:rFonts w:ascii="Arial" w:hAnsi="Arial" w:cs="Arial"/>
          <w:i/>
          <w:iCs/>
          <w:color w:val="000000"/>
          <w:sz w:val="22"/>
        </w:rPr>
        <w:t xml:space="preserve"> </w:t>
      </w:r>
      <w:r w:rsidRPr="009A396A">
        <w:rPr>
          <w:rFonts w:ascii="Arial" w:hAnsi="Arial" w:cs="Arial"/>
          <w:i/>
          <w:iCs/>
          <w:color w:val="000000"/>
          <w:sz w:val="22"/>
        </w:rPr>
        <w:t>protección</w:t>
      </w:r>
      <w:r w:rsidR="00F712BE" w:rsidRPr="009A396A">
        <w:rPr>
          <w:rFonts w:ascii="Arial" w:hAnsi="Arial" w:cs="Arial"/>
          <w:i/>
          <w:iCs/>
          <w:color w:val="000000"/>
          <w:sz w:val="22"/>
        </w:rPr>
        <w:t xml:space="preserve"> </w:t>
      </w:r>
      <w:r w:rsidRPr="009A396A">
        <w:rPr>
          <w:rFonts w:ascii="Arial" w:hAnsi="Arial" w:cs="Arial"/>
          <w:i/>
          <w:iCs/>
          <w:color w:val="000000"/>
          <w:sz w:val="22"/>
        </w:rPr>
        <w:t>de</w:t>
      </w:r>
      <w:r w:rsidR="00F712BE" w:rsidRPr="009A396A">
        <w:rPr>
          <w:rFonts w:ascii="Arial" w:hAnsi="Arial" w:cs="Arial"/>
          <w:i/>
          <w:iCs/>
          <w:color w:val="000000"/>
          <w:sz w:val="22"/>
        </w:rPr>
        <w:t xml:space="preserve"> </w:t>
      </w:r>
      <w:r w:rsidRPr="009A396A">
        <w:rPr>
          <w:rFonts w:ascii="Arial" w:hAnsi="Arial" w:cs="Arial"/>
          <w:i/>
          <w:iCs/>
          <w:color w:val="000000"/>
          <w:sz w:val="22"/>
        </w:rPr>
        <w:t>la</w:t>
      </w:r>
      <w:r w:rsidR="00F712BE" w:rsidRPr="009A396A">
        <w:rPr>
          <w:rFonts w:ascii="Arial" w:hAnsi="Arial" w:cs="Arial"/>
          <w:i/>
          <w:iCs/>
          <w:color w:val="000000"/>
          <w:sz w:val="22"/>
        </w:rPr>
        <w:t xml:space="preserve"> </w:t>
      </w:r>
      <w:r w:rsidRPr="009A396A">
        <w:rPr>
          <w:rFonts w:ascii="Arial" w:hAnsi="Arial" w:cs="Arial"/>
          <w:i/>
          <w:iCs/>
          <w:color w:val="000000"/>
          <w:sz w:val="22"/>
        </w:rPr>
        <w:t>vaquita</w:t>
      </w:r>
      <w:r w:rsidR="00F712BE" w:rsidRPr="009A396A">
        <w:rPr>
          <w:rFonts w:ascii="Arial" w:hAnsi="Arial" w:cs="Arial"/>
          <w:i/>
          <w:iCs/>
          <w:color w:val="000000"/>
          <w:sz w:val="22"/>
        </w:rPr>
        <w:t xml:space="preserve"> </w:t>
      </w:r>
      <w:r w:rsidRPr="009A396A">
        <w:rPr>
          <w:rFonts w:ascii="Arial" w:hAnsi="Arial" w:cs="Arial"/>
          <w:i/>
          <w:iCs/>
          <w:color w:val="000000"/>
          <w:sz w:val="22"/>
        </w:rPr>
        <w:t>marina</w:t>
      </w:r>
      <w:r w:rsidR="00F712BE" w:rsidRPr="009A396A">
        <w:rPr>
          <w:rFonts w:ascii="Arial" w:hAnsi="Arial" w:cs="Arial"/>
          <w:i/>
          <w:iCs/>
          <w:color w:val="000000"/>
          <w:sz w:val="22"/>
        </w:rPr>
        <w:t xml:space="preserve"> </w:t>
      </w:r>
      <w:r w:rsidRPr="009A396A">
        <w:rPr>
          <w:rFonts w:ascii="Arial" w:hAnsi="Arial" w:cs="Arial"/>
          <w:i/>
          <w:iCs/>
          <w:color w:val="000000"/>
          <w:sz w:val="22"/>
        </w:rPr>
        <w:t>en</w:t>
      </w:r>
      <w:r w:rsidR="00F712BE" w:rsidRPr="009A396A">
        <w:rPr>
          <w:rFonts w:ascii="Arial" w:hAnsi="Arial" w:cs="Arial"/>
          <w:i/>
          <w:iCs/>
          <w:color w:val="000000"/>
          <w:sz w:val="22"/>
        </w:rPr>
        <w:t xml:space="preserve"> </w:t>
      </w:r>
      <w:r w:rsidRPr="009A396A">
        <w:rPr>
          <w:rFonts w:ascii="Arial" w:hAnsi="Arial" w:cs="Arial"/>
          <w:i/>
          <w:iCs/>
          <w:color w:val="000000"/>
          <w:sz w:val="22"/>
        </w:rPr>
        <w:t>el</w:t>
      </w:r>
      <w:r w:rsidR="00F712BE" w:rsidRPr="009A396A">
        <w:rPr>
          <w:rFonts w:ascii="Arial" w:hAnsi="Arial" w:cs="Arial"/>
          <w:i/>
          <w:iCs/>
          <w:color w:val="000000"/>
          <w:sz w:val="22"/>
        </w:rPr>
        <w:t xml:space="preserve"> </w:t>
      </w:r>
      <w:r w:rsidRPr="009A396A">
        <w:rPr>
          <w:rFonts w:ascii="Arial" w:hAnsi="Arial" w:cs="Arial"/>
          <w:i/>
          <w:iCs/>
          <w:color w:val="000000"/>
          <w:sz w:val="22"/>
        </w:rPr>
        <w:t>Alto</w:t>
      </w:r>
      <w:r w:rsidR="00F712BE" w:rsidRPr="009A396A">
        <w:rPr>
          <w:rFonts w:ascii="Arial" w:hAnsi="Arial" w:cs="Arial"/>
          <w:i/>
          <w:iCs/>
          <w:color w:val="000000"/>
          <w:sz w:val="22"/>
        </w:rPr>
        <w:t xml:space="preserve"> </w:t>
      </w:r>
      <w:r w:rsidRPr="009A396A">
        <w:rPr>
          <w:rFonts w:ascii="Arial" w:hAnsi="Arial" w:cs="Arial"/>
          <w:i/>
          <w:iCs/>
          <w:color w:val="000000"/>
          <w:sz w:val="22"/>
        </w:rPr>
        <w:t>Golfo</w:t>
      </w:r>
      <w:r w:rsidR="00F712BE" w:rsidRPr="009A396A">
        <w:rPr>
          <w:rFonts w:ascii="Arial" w:hAnsi="Arial" w:cs="Arial"/>
          <w:i/>
          <w:iCs/>
          <w:color w:val="000000"/>
          <w:sz w:val="22"/>
        </w:rPr>
        <w:t xml:space="preserve"> </w:t>
      </w:r>
      <w:r w:rsidRPr="009A396A">
        <w:rPr>
          <w:rFonts w:ascii="Arial" w:hAnsi="Arial" w:cs="Arial"/>
          <w:i/>
          <w:iCs/>
          <w:color w:val="000000"/>
          <w:sz w:val="22"/>
        </w:rPr>
        <w:t>de</w:t>
      </w:r>
      <w:r w:rsidR="00F712BE" w:rsidRPr="009A396A">
        <w:rPr>
          <w:rFonts w:ascii="Arial" w:hAnsi="Arial" w:cs="Arial"/>
          <w:i/>
          <w:iCs/>
          <w:color w:val="000000"/>
          <w:sz w:val="22"/>
        </w:rPr>
        <w:t xml:space="preserve"> </w:t>
      </w:r>
      <w:r w:rsidRPr="009A396A">
        <w:rPr>
          <w:rFonts w:ascii="Arial" w:hAnsi="Arial" w:cs="Arial"/>
          <w:i/>
          <w:iCs/>
          <w:color w:val="000000"/>
          <w:sz w:val="22"/>
        </w:rPr>
        <w:t>California</w:t>
      </w:r>
      <w:r w:rsidR="00F712BE" w:rsidRPr="009A396A">
        <w:rPr>
          <w:rFonts w:ascii="Arial" w:hAnsi="Arial" w:cs="Arial"/>
          <w:i/>
          <w:color w:val="000000"/>
          <w:sz w:val="22"/>
        </w:rPr>
        <w:t xml:space="preserve"> </w:t>
      </w:r>
      <w:r w:rsidRPr="009A396A">
        <w:rPr>
          <w:rFonts w:ascii="Arial" w:hAnsi="Arial" w:cs="Arial"/>
          <w:i/>
          <w:color w:val="000000"/>
          <w:sz w:val="22"/>
        </w:rPr>
        <w:t>de</w:t>
      </w:r>
      <w:r w:rsidR="00F712BE" w:rsidRPr="009A396A">
        <w:rPr>
          <w:rFonts w:ascii="Arial" w:hAnsi="Arial" w:cs="Arial"/>
          <w:i/>
          <w:color w:val="000000"/>
          <w:sz w:val="22"/>
        </w:rPr>
        <w:t xml:space="preserve"> </w:t>
      </w:r>
      <w:r w:rsidRPr="009A396A">
        <w:rPr>
          <w:rFonts w:ascii="Arial" w:hAnsi="Arial" w:cs="Arial"/>
          <w:i/>
          <w:color w:val="000000"/>
          <w:sz w:val="22"/>
        </w:rPr>
        <w:t>13</w:t>
      </w:r>
      <w:r w:rsidR="00F712BE" w:rsidRPr="009A396A">
        <w:rPr>
          <w:rFonts w:ascii="Arial" w:hAnsi="Arial" w:cs="Arial"/>
          <w:i/>
          <w:color w:val="000000"/>
          <w:sz w:val="22"/>
        </w:rPr>
        <w:t xml:space="preserve"> </w:t>
      </w:r>
      <w:r w:rsidRPr="009A396A">
        <w:rPr>
          <w:rFonts w:ascii="Arial" w:hAnsi="Arial" w:cs="Arial"/>
          <w:i/>
          <w:color w:val="000000"/>
          <w:sz w:val="22"/>
        </w:rPr>
        <w:t>de</w:t>
      </w:r>
      <w:r w:rsidR="00F712BE" w:rsidRPr="009A396A">
        <w:rPr>
          <w:rFonts w:ascii="Arial" w:hAnsi="Arial" w:cs="Arial"/>
          <w:i/>
          <w:color w:val="000000"/>
          <w:sz w:val="22"/>
        </w:rPr>
        <w:t xml:space="preserve"> </w:t>
      </w:r>
      <w:r w:rsidRPr="009A396A">
        <w:rPr>
          <w:rFonts w:ascii="Arial" w:hAnsi="Arial" w:cs="Arial"/>
          <w:i/>
          <w:color w:val="000000"/>
          <w:sz w:val="22"/>
        </w:rPr>
        <w:t>marzo</w:t>
      </w:r>
      <w:r w:rsidR="00F712BE" w:rsidRPr="009A396A">
        <w:rPr>
          <w:rFonts w:ascii="Arial" w:hAnsi="Arial" w:cs="Arial"/>
          <w:i/>
          <w:color w:val="000000"/>
          <w:sz w:val="22"/>
        </w:rPr>
        <w:t xml:space="preserve"> </w:t>
      </w:r>
      <w:r w:rsidRPr="009A396A">
        <w:rPr>
          <w:rFonts w:ascii="Arial" w:hAnsi="Arial" w:cs="Arial"/>
          <w:i/>
          <w:color w:val="000000"/>
          <w:sz w:val="22"/>
        </w:rPr>
        <w:t>de</w:t>
      </w:r>
      <w:r w:rsidR="00F712BE" w:rsidRPr="009A396A">
        <w:rPr>
          <w:rFonts w:ascii="Arial" w:hAnsi="Arial" w:cs="Arial"/>
          <w:i/>
          <w:color w:val="000000"/>
          <w:sz w:val="22"/>
        </w:rPr>
        <w:t xml:space="preserve"> </w:t>
      </w:r>
      <w:r w:rsidRPr="009A396A">
        <w:rPr>
          <w:rFonts w:ascii="Arial" w:hAnsi="Arial" w:cs="Arial"/>
          <w:i/>
          <w:color w:val="000000"/>
          <w:sz w:val="22"/>
        </w:rPr>
        <w:t>2023:</w:t>
      </w:r>
      <w:r w:rsidR="00F712BE" w:rsidRPr="009A396A">
        <w:rPr>
          <w:rFonts w:ascii="Arial" w:hAnsi="Arial" w:cs="Arial"/>
          <w:i/>
          <w:color w:val="000000"/>
          <w:sz w:val="22"/>
        </w:rPr>
        <w:t xml:space="preserve"> </w:t>
      </w:r>
      <w:r w:rsidRPr="009A396A">
        <w:rPr>
          <w:rFonts w:ascii="Arial" w:hAnsi="Arial" w:cs="Arial"/>
          <w:i/>
          <w:color w:val="000000"/>
          <w:sz w:val="22"/>
        </w:rPr>
        <w:t>último</w:t>
      </w:r>
      <w:r w:rsidR="00F712BE" w:rsidRPr="009A396A">
        <w:rPr>
          <w:rFonts w:ascii="Arial" w:hAnsi="Arial" w:cs="Arial"/>
          <w:i/>
          <w:color w:val="000000"/>
          <w:sz w:val="22"/>
        </w:rPr>
        <w:t xml:space="preserve"> </w:t>
      </w:r>
      <w:r w:rsidRPr="009A396A">
        <w:rPr>
          <w:rFonts w:ascii="Arial" w:hAnsi="Arial" w:cs="Arial"/>
          <w:i/>
          <w:color w:val="000000"/>
          <w:sz w:val="22"/>
        </w:rPr>
        <w:t>reporte</w:t>
      </w:r>
      <w:r w:rsidR="00F712BE" w:rsidRPr="009A396A">
        <w:rPr>
          <w:rFonts w:ascii="Arial" w:hAnsi="Arial" w:cs="Arial"/>
          <w:i/>
          <w:color w:val="000000"/>
          <w:sz w:val="22"/>
        </w:rPr>
        <w:t xml:space="preserve"> </w:t>
      </w:r>
      <w:r w:rsidRPr="009A396A">
        <w:rPr>
          <w:rFonts w:ascii="Arial" w:hAnsi="Arial" w:cs="Arial"/>
          <w:i/>
          <w:color w:val="000000"/>
          <w:sz w:val="22"/>
        </w:rPr>
        <w:t>realizado</w:t>
      </w:r>
      <w:r w:rsidR="00F712BE" w:rsidRPr="009A396A">
        <w:rPr>
          <w:rFonts w:ascii="Arial" w:hAnsi="Arial" w:cs="Arial"/>
          <w:i/>
          <w:color w:val="000000"/>
          <w:sz w:val="22"/>
        </w:rPr>
        <w:t xml:space="preserve"> </w:t>
      </w:r>
      <w:r w:rsidRPr="009A396A">
        <w:rPr>
          <w:rFonts w:ascii="Arial" w:hAnsi="Arial" w:cs="Arial"/>
          <w:i/>
          <w:color w:val="000000"/>
          <w:sz w:val="22"/>
        </w:rPr>
        <w:t>para</w:t>
      </w:r>
      <w:r w:rsidR="00F712BE" w:rsidRPr="009A396A">
        <w:rPr>
          <w:rFonts w:ascii="Arial" w:hAnsi="Arial" w:cs="Arial"/>
          <w:i/>
          <w:color w:val="000000"/>
          <w:sz w:val="22"/>
        </w:rPr>
        <w:t xml:space="preserve"> </w:t>
      </w:r>
      <w:r w:rsidRPr="009A396A">
        <w:rPr>
          <w:rFonts w:ascii="Arial" w:hAnsi="Arial" w:cs="Arial"/>
          <w:i/>
          <w:color w:val="000000"/>
          <w:sz w:val="22"/>
        </w:rPr>
        <w:t>la</w:t>
      </w:r>
      <w:r w:rsidR="00F712BE" w:rsidRPr="009A396A">
        <w:rPr>
          <w:rFonts w:ascii="Arial" w:hAnsi="Arial" w:cs="Arial"/>
          <w:i/>
          <w:color w:val="000000"/>
          <w:sz w:val="22"/>
        </w:rPr>
        <w:t xml:space="preserve"> </w:t>
      </w:r>
      <w:r w:rsidRPr="009A396A">
        <w:rPr>
          <w:rFonts w:ascii="Arial" w:hAnsi="Arial" w:cs="Arial"/>
          <w:i/>
          <w:color w:val="000000"/>
          <w:sz w:val="22"/>
        </w:rPr>
        <w:t>supervisión</w:t>
      </w:r>
      <w:r w:rsidR="00F712BE" w:rsidRPr="009A396A">
        <w:rPr>
          <w:rFonts w:ascii="Arial" w:hAnsi="Arial" w:cs="Arial"/>
          <w:i/>
          <w:color w:val="000000"/>
          <w:sz w:val="22"/>
        </w:rPr>
        <w:t xml:space="preserve"> </w:t>
      </w:r>
      <w:r w:rsidRPr="009A396A">
        <w:rPr>
          <w:rFonts w:ascii="Arial" w:hAnsi="Arial" w:cs="Arial"/>
          <w:i/>
          <w:color w:val="000000"/>
          <w:sz w:val="22"/>
        </w:rPr>
        <w:t>de</w:t>
      </w:r>
      <w:r w:rsidR="00F712BE" w:rsidRPr="009A396A">
        <w:rPr>
          <w:rFonts w:ascii="Arial" w:hAnsi="Arial" w:cs="Arial"/>
          <w:i/>
          <w:color w:val="000000"/>
          <w:sz w:val="22"/>
        </w:rPr>
        <w:t xml:space="preserve"> </w:t>
      </w:r>
      <w:r w:rsidRPr="009A396A">
        <w:rPr>
          <w:rFonts w:ascii="Arial" w:hAnsi="Arial" w:cs="Arial"/>
          <w:i/>
          <w:color w:val="000000"/>
          <w:sz w:val="22"/>
        </w:rPr>
        <w:t>las</w:t>
      </w:r>
      <w:r w:rsidR="00F712BE" w:rsidRPr="009A396A">
        <w:rPr>
          <w:rFonts w:ascii="Arial" w:hAnsi="Arial" w:cs="Arial"/>
          <w:i/>
          <w:color w:val="000000"/>
          <w:sz w:val="22"/>
        </w:rPr>
        <w:t xml:space="preserve"> </w:t>
      </w:r>
      <w:r w:rsidRPr="009A396A">
        <w:rPr>
          <w:rFonts w:ascii="Arial" w:hAnsi="Arial" w:cs="Arial"/>
          <w:i/>
          <w:color w:val="000000"/>
          <w:sz w:val="22"/>
        </w:rPr>
        <w:t>boyas</w:t>
      </w:r>
      <w:r w:rsidR="00F712BE" w:rsidRPr="009A396A">
        <w:rPr>
          <w:rFonts w:ascii="Arial" w:hAnsi="Arial" w:cs="Arial"/>
          <w:i/>
          <w:color w:val="000000"/>
          <w:sz w:val="22"/>
        </w:rPr>
        <w:t xml:space="preserve"> </w:t>
      </w:r>
      <w:r w:rsidRPr="009A396A">
        <w:rPr>
          <w:rFonts w:ascii="Arial" w:hAnsi="Arial" w:cs="Arial"/>
          <w:i/>
          <w:color w:val="000000"/>
          <w:sz w:val="22"/>
        </w:rPr>
        <w:t>en</w:t>
      </w:r>
      <w:r w:rsidR="00F712BE" w:rsidRPr="009A396A">
        <w:rPr>
          <w:rFonts w:ascii="Arial" w:hAnsi="Arial" w:cs="Arial"/>
          <w:i/>
          <w:color w:val="000000"/>
          <w:sz w:val="22"/>
        </w:rPr>
        <w:t xml:space="preserve"> </w:t>
      </w:r>
      <w:r w:rsidRPr="009A396A">
        <w:rPr>
          <w:rFonts w:ascii="Arial" w:hAnsi="Arial" w:cs="Arial"/>
          <w:i/>
          <w:color w:val="000000"/>
          <w:sz w:val="22"/>
        </w:rPr>
        <w:t>el</w:t>
      </w:r>
      <w:r w:rsidR="00F712BE" w:rsidRPr="009A396A">
        <w:rPr>
          <w:rFonts w:ascii="Arial" w:hAnsi="Arial" w:cs="Arial"/>
          <w:i/>
          <w:color w:val="000000"/>
          <w:sz w:val="22"/>
        </w:rPr>
        <w:t xml:space="preserve"> </w:t>
      </w:r>
      <w:r w:rsidRPr="009A396A">
        <w:rPr>
          <w:rFonts w:ascii="Arial" w:hAnsi="Arial" w:cs="Arial"/>
          <w:i/>
          <w:color w:val="000000"/>
          <w:sz w:val="22"/>
        </w:rPr>
        <w:t>área</w:t>
      </w:r>
      <w:r w:rsidR="00F712BE" w:rsidRPr="009A396A">
        <w:rPr>
          <w:rFonts w:ascii="Arial" w:hAnsi="Arial" w:cs="Arial"/>
          <w:i/>
          <w:color w:val="000000"/>
          <w:sz w:val="22"/>
        </w:rPr>
        <w:t xml:space="preserve"> </w:t>
      </w:r>
      <w:r w:rsidRPr="009A396A">
        <w:rPr>
          <w:rFonts w:ascii="Arial" w:hAnsi="Arial" w:cs="Arial"/>
          <w:i/>
          <w:color w:val="000000"/>
          <w:sz w:val="22"/>
        </w:rPr>
        <w:t>de</w:t>
      </w:r>
      <w:r w:rsidR="00F712BE" w:rsidRPr="009A396A">
        <w:rPr>
          <w:rFonts w:ascii="Arial" w:hAnsi="Arial" w:cs="Arial"/>
          <w:i/>
          <w:color w:val="000000"/>
          <w:sz w:val="22"/>
        </w:rPr>
        <w:t xml:space="preserve"> </w:t>
      </w:r>
      <w:r w:rsidRPr="009A396A">
        <w:rPr>
          <w:rFonts w:ascii="Arial" w:hAnsi="Arial" w:cs="Arial"/>
          <w:i/>
          <w:color w:val="000000"/>
          <w:sz w:val="22"/>
        </w:rPr>
        <w:t>tolerancia</w:t>
      </w:r>
      <w:r w:rsidR="00F712BE" w:rsidRPr="009A396A">
        <w:rPr>
          <w:rFonts w:ascii="Arial" w:hAnsi="Arial" w:cs="Arial"/>
          <w:i/>
          <w:color w:val="000000"/>
          <w:sz w:val="22"/>
        </w:rPr>
        <w:t xml:space="preserve"> </w:t>
      </w:r>
      <w:r w:rsidRPr="009A396A">
        <w:rPr>
          <w:rFonts w:ascii="Arial" w:hAnsi="Arial" w:cs="Arial"/>
          <w:i/>
          <w:color w:val="000000"/>
          <w:sz w:val="22"/>
        </w:rPr>
        <w:t>cero.</w:t>
      </w:r>
    </w:p>
    <w:p w:rsidR="00A83DA6" w:rsidRPr="009A396A" w:rsidRDefault="00A83DA6" w:rsidP="00A60DD2">
      <w:pPr>
        <w:widowControl w:val="0"/>
        <w:numPr>
          <w:ilvl w:val="1"/>
          <w:numId w:val="2"/>
        </w:numPr>
        <w:suppressAutoHyphens/>
        <w:autoSpaceDE w:val="0"/>
        <w:autoSpaceDN w:val="0"/>
        <w:adjustRightInd w:val="0"/>
        <w:spacing w:line="283" w:lineRule="auto"/>
        <w:ind w:left="851" w:right="510" w:hanging="84"/>
        <w:jc w:val="both"/>
        <w:rPr>
          <w:rFonts w:ascii="Arial" w:hAnsi="Arial" w:cs="Arial"/>
          <w:i/>
          <w:color w:val="000000"/>
          <w:sz w:val="22"/>
        </w:rPr>
      </w:pPr>
      <w:r w:rsidRPr="009A396A">
        <w:rPr>
          <w:rFonts w:ascii="Arial" w:hAnsi="Arial" w:cs="Arial"/>
          <w:i/>
          <w:color w:val="000000"/>
          <w:sz w:val="22"/>
        </w:rPr>
        <w:t>Anexo</w:t>
      </w:r>
      <w:r w:rsidR="00F712BE" w:rsidRPr="009A396A">
        <w:rPr>
          <w:rFonts w:ascii="Arial" w:hAnsi="Arial" w:cs="Arial"/>
          <w:i/>
          <w:color w:val="000000"/>
          <w:sz w:val="22"/>
        </w:rPr>
        <w:t xml:space="preserve"> </w:t>
      </w:r>
      <w:r w:rsidRPr="009A396A">
        <w:rPr>
          <w:rFonts w:ascii="Arial" w:hAnsi="Arial" w:cs="Arial"/>
          <w:i/>
          <w:color w:val="000000"/>
          <w:sz w:val="22"/>
        </w:rPr>
        <w:t>de</w:t>
      </w:r>
      <w:r w:rsidR="00F712BE" w:rsidRPr="009A396A">
        <w:rPr>
          <w:rFonts w:ascii="Arial" w:hAnsi="Arial" w:cs="Arial"/>
          <w:i/>
          <w:color w:val="000000"/>
          <w:sz w:val="22"/>
        </w:rPr>
        <w:t xml:space="preserve"> </w:t>
      </w:r>
      <w:r w:rsidRPr="009A396A">
        <w:rPr>
          <w:rFonts w:ascii="Arial" w:hAnsi="Arial" w:cs="Arial"/>
          <w:i/>
          <w:color w:val="000000"/>
          <w:sz w:val="22"/>
        </w:rPr>
        <w:t>la</w:t>
      </w:r>
      <w:r w:rsidR="00F712BE" w:rsidRPr="009A396A">
        <w:rPr>
          <w:rFonts w:ascii="Arial" w:hAnsi="Arial" w:cs="Arial"/>
          <w:i/>
          <w:color w:val="000000"/>
          <w:sz w:val="22"/>
        </w:rPr>
        <w:t xml:space="preserve"> </w:t>
      </w:r>
      <w:r w:rsidRPr="009A396A">
        <w:rPr>
          <w:rFonts w:ascii="Arial" w:hAnsi="Arial" w:cs="Arial"/>
          <w:i/>
          <w:color w:val="000000"/>
          <w:sz w:val="22"/>
        </w:rPr>
        <w:t>meta</w:t>
      </w:r>
      <w:r w:rsidR="00F712BE" w:rsidRPr="009A396A">
        <w:rPr>
          <w:rFonts w:ascii="Arial" w:hAnsi="Arial" w:cs="Arial"/>
          <w:i/>
          <w:color w:val="000000"/>
          <w:sz w:val="22"/>
        </w:rPr>
        <w:t xml:space="preserve"> </w:t>
      </w:r>
      <w:r w:rsidRPr="009A396A">
        <w:rPr>
          <w:rFonts w:ascii="Arial" w:hAnsi="Arial" w:cs="Arial"/>
          <w:i/>
          <w:color w:val="000000"/>
          <w:sz w:val="22"/>
        </w:rPr>
        <w:t>1.4,</w:t>
      </w:r>
      <w:r w:rsidR="00F712BE" w:rsidRPr="009A396A">
        <w:rPr>
          <w:rFonts w:ascii="Arial" w:hAnsi="Arial" w:cs="Arial"/>
          <w:i/>
          <w:color w:val="000000"/>
          <w:sz w:val="22"/>
        </w:rPr>
        <w:t xml:space="preserve"> </w:t>
      </w:r>
      <w:r w:rsidRPr="009A396A">
        <w:rPr>
          <w:rFonts w:ascii="Arial" w:hAnsi="Arial" w:cs="Arial"/>
          <w:i/>
          <w:color w:val="000000"/>
          <w:sz w:val="22"/>
        </w:rPr>
        <w:t>hito</w:t>
      </w:r>
      <w:r w:rsidR="00F712BE" w:rsidRPr="009A396A">
        <w:rPr>
          <w:rFonts w:ascii="Arial" w:hAnsi="Arial" w:cs="Arial"/>
          <w:i/>
          <w:color w:val="000000"/>
          <w:sz w:val="22"/>
        </w:rPr>
        <w:t xml:space="preserve"> </w:t>
      </w:r>
      <w:r w:rsidRPr="009A396A">
        <w:rPr>
          <w:rFonts w:ascii="Arial" w:hAnsi="Arial" w:cs="Arial"/>
          <w:i/>
          <w:color w:val="000000"/>
          <w:sz w:val="22"/>
        </w:rPr>
        <w:t>2:</w:t>
      </w:r>
      <w:r w:rsidR="00F712BE" w:rsidRPr="009A396A">
        <w:rPr>
          <w:rFonts w:ascii="Arial" w:hAnsi="Arial" w:cs="Arial"/>
          <w:i/>
          <w:color w:val="000000"/>
          <w:sz w:val="22"/>
        </w:rPr>
        <w:t xml:space="preserve"> </w:t>
      </w:r>
      <w:r w:rsidRPr="009A396A">
        <w:rPr>
          <w:rFonts w:ascii="Arial" w:hAnsi="Arial" w:cs="Arial"/>
          <w:i/>
          <w:color w:val="000000"/>
          <w:sz w:val="22"/>
        </w:rPr>
        <w:t>¿se</w:t>
      </w:r>
      <w:r w:rsidR="00F712BE" w:rsidRPr="009A396A">
        <w:rPr>
          <w:rFonts w:ascii="Arial" w:hAnsi="Arial" w:cs="Arial"/>
          <w:i/>
          <w:color w:val="000000"/>
          <w:sz w:val="22"/>
        </w:rPr>
        <w:t xml:space="preserve"> </w:t>
      </w:r>
      <w:r w:rsidRPr="009A396A">
        <w:rPr>
          <w:rFonts w:ascii="Arial" w:hAnsi="Arial" w:cs="Arial"/>
          <w:i/>
          <w:color w:val="000000"/>
          <w:sz w:val="22"/>
        </w:rPr>
        <w:t>han</w:t>
      </w:r>
      <w:r w:rsidR="00F712BE" w:rsidRPr="009A396A">
        <w:rPr>
          <w:rFonts w:ascii="Arial" w:hAnsi="Arial" w:cs="Arial"/>
          <w:i/>
          <w:color w:val="000000"/>
          <w:sz w:val="22"/>
        </w:rPr>
        <w:t xml:space="preserve"> </w:t>
      </w:r>
      <w:r w:rsidRPr="009A396A">
        <w:rPr>
          <w:rFonts w:ascii="Arial" w:hAnsi="Arial" w:cs="Arial"/>
          <w:i/>
          <w:color w:val="000000"/>
          <w:sz w:val="22"/>
        </w:rPr>
        <w:t>realizado</w:t>
      </w:r>
      <w:r w:rsidR="00F712BE" w:rsidRPr="009A396A">
        <w:rPr>
          <w:rFonts w:ascii="Arial" w:hAnsi="Arial" w:cs="Arial"/>
          <w:i/>
          <w:color w:val="000000"/>
          <w:sz w:val="22"/>
        </w:rPr>
        <w:t xml:space="preserve"> </w:t>
      </w:r>
      <w:r w:rsidRPr="009A396A">
        <w:rPr>
          <w:rFonts w:ascii="Arial" w:hAnsi="Arial" w:cs="Arial"/>
          <w:i/>
          <w:iCs/>
          <w:color w:val="000000"/>
          <w:sz w:val="22"/>
        </w:rPr>
        <w:t>talleres</w:t>
      </w:r>
      <w:r w:rsidR="00F712BE" w:rsidRPr="009A396A">
        <w:rPr>
          <w:rFonts w:ascii="Arial" w:hAnsi="Arial" w:cs="Arial"/>
          <w:i/>
          <w:iCs/>
          <w:color w:val="000000"/>
          <w:sz w:val="22"/>
        </w:rPr>
        <w:t xml:space="preserve"> </w:t>
      </w:r>
      <w:r w:rsidRPr="009A396A">
        <w:rPr>
          <w:rFonts w:ascii="Arial" w:hAnsi="Arial" w:cs="Arial"/>
          <w:i/>
          <w:iCs/>
          <w:color w:val="000000"/>
          <w:sz w:val="22"/>
        </w:rPr>
        <w:t>informativos</w:t>
      </w:r>
      <w:r w:rsidR="00F712BE" w:rsidRPr="009A396A">
        <w:rPr>
          <w:rFonts w:ascii="Arial" w:hAnsi="Arial" w:cs="Arial"/>
          <w:i/>
          <w:color w:val="000000"/>
          <w:sz w:val="22"/>
        </w:rPr>
        <w:t xml:space="preserve"> </w:t>
      </w:r>
      <w:r w:rsidRPr="009A396A">
        <w:rPr>
          <w:rFonts w:ascii="Arial" w:hAnsi="Arial" w:cs="Arial"/>
          <w:i/>
          <w:color w:val="000000"/>
          <w:sz w:val="22"/>
        </w:rPr>
        <w:t>anteriores</w:t>
      </w:r>
      <w:r w:rsidR="00F712BE" w:rsidRPr="009A396A">
        <w:rPr>
          <w:rFonts w:ascii="Arial" w:hAnsi="Arial" w:cs="Arial"/>
          <w:i/>
          <w:color w:val="000000"/>
          <w:sz w:val="22"/>
        </w:rPr>
        <w:t xml:space="preserve"> </w:t>
      </w:r>
      <w:r w:rsidRPr="009A396A">
        <w:rPr>
          <w:rFonts w:ascii="Arial" w:hAnsi="Arial" w:cs="Arial"/>
          <w:i/>
          <w:color w:val="000000"/>
          <w:sz w:val="22"/>
        </w:rPr>
        <w:t>a</w:t>
      </w:r>
      <w:r w:rsidR="00F712BE" w:rsidRPr="009A396A">
        <w:rPr>
          <w:rFonts w:ascii="Arial" w:hAnsi="Arial" w:cs="Arial"/>
          <w:i/>
          <w:color w:val="000000"/>
          <w:sz w:val="22"/>
        </w:rPr>
        <w:t xml:space="preserve"> </w:t>
      </w:r>
      <w:r w:rsidRPr="009A396A">
        <w:rPr>
          <w:rFonts w:ascii="Arial" w:hAnsi="Arial" w:cs="Arial"/>
          <w:i/>
          <w:color w:val="000000"/>
          <w:sz w:val="22"/>
        </w:rPr>
        <w:t>julio</w:t>
      </w:r>
      <w:r w:rsidR="00F712BE" w:rsidRPr="009A396A">
        <w:rPr>
          <w:rFonts w:ascii="Arial" w:hAnsi="Arial" w:cs="Arial"/>
          <w:i/>
          <w:color w:val="000000"/>
          <w:sz w:val="22"/>
        </w:rPr>
        <w:t xml:space="preserve"> </w:t>
      </w:r>
      <w:r w:rsidRPr="009A396A">
        <w:rPr>
          <w:rFonts w:ascii="Arial" w:hAnsi="Arial" w:cs="Arial"/>
          <w:i/>
          <w:color w:val="000000"/>
          <w:sz w:val="22"/>
        </w:rPr>
        <w:t>del</w:t>
      </w:r>
      <w:r w:rsidR="00F712BE" w:rsidRPr="009A396A">
        <w:rPr>
          <w:rFonts w:ascii="Arial" w:hAnsi="Arial" w:cs="Arial"/>
          <w:i/>
          <w:color w:val="000000"/>
          <w:sz w:val="22"/>
        </w:rPr>
        <w:t xml:space="preserve"> </w:t>
      </w:r>
      <w:r w:rsidRPr="009A396A">
        <w:rPr>
          <w:rFonts w:ascii="Arial" w:hAnsi="Arial" w:cs="Arial"/>
          <w:i/>
          <w:color w:val="000000"/>
          <w:sz w:val="22"/>
        </w:rPr>
        <w:t>2023?</w:t>
      </w:r>
      <w:r w:rsidR="00F712BE" w:rsidRPr="009A396A">
        <w:rPr>
          <w:rFonts w:ascii="Arial" w:hAnsi="Arial" w:cs="Arial"/>
          <w:i/>
          <w:color w:val="000000"/>
          <w:sz w:val="22"/>
        </w:rPr>
        <w:t xml:space="preserve"> </w:t>
      </w:r>
    </w:p>
    <w:p w:rsidR="00A83DA6" w:rsidRPr="009A396A" w:rsidRDefault="00A83DA6" w:rsidP="00A60DD2">
      <w:pPr>
        <w:widowControl w:val="0"/>
        <w:numPr>
          <w:ilvl w:val="1"/>
          <w:numId w:val="2"/>
        </w:numPr>
        <w:suppressAutoHyphens/>
        <w:autoSpaceDE w:val="0"/>
        <w:autoSpaceDN w:val="0"/>
        <w:adjustRightInd w:val="0"/>
        <w:spacing w:line="283" w:lineRule="auto"/>
        <w:ind w:left="851" w:right="510" w:hanging="84"/>
        <w:jc w:val="both"/>
        <w:rPr>
          <w:rFonts w:ascii="Arial" w:hAnsi="Arial" w:cs="Arial"/>
          <w:i/>
          <w:color w:val="000000"/>
          <w:sz w:val="22"/>
        </w:rPr>
      </w:pPr>
      <w:r w:rsidRPr="009A396A">
        <w:rPr>
          <w:rFonts w:ascii="Arial" w:hAnsi="Arial" w:cs="Arial"/>
          <w:i/>
          <w:color w:val="000000"/>
          <w:sz w:val="22"/>
        </w:rPr>
        <w:t>Anexo</w:t>
      </w:r>
      <w:r w:rsidR="00F712BE" w:rsidRPr="009A396A">
        <w:rPr>
          <w:rFonts w:ascii="Arial" w:hAnsi="Arial" w:cs="Arial"/>
          <w:i/>
          <w:color w:val="000000"/>
          <w:sz w:val="22"/>
        </w:rPr>
        <w:t xml:space="preserve"> </w:t>
      </w:r>
      <w:r w:rsidRPr="009A396A">
        <w:rPr>
          <w:rFonts w:ascii="Arial" w:hAnsi="Arial" w:cs="Arial"/>
          <w:i/>
          <w:color w:val="000000"/>
          <w:sz w:val="22"/>
        </w:rPr>
        <w:t>de</w:t>
      </w:r>
      <w:r w:rsidR="00F712BE" w:rsidRPr="009A396A">
        <w:rPr>
          <w:rFonts w:ascii="Arial" w:hAnsi="Arial" w:cs="Arial"/>
          <w:i/>
          <w:color w:val="000000"/>
          <w:sz w:val="22"/>
        </w:rPr>
        <w:t xml:space="preserve"> </w:t>
      </w:r>
      <w:r w:rsidRPr="009A396A">
        <w:rPr>
          <w:rFonts w:ascii="Arial" w:hAnsi="Arial" w:cs="Arial"/>
          <w:i/>
          <w:color w:val="000000"/>
          <w:sz w:val="22"/>
        </w:rPr>
        <w:t>la</w:t>
      </w:r>
      <w:r w:rsidR="00F712BE" w:rsidRPr="009A396A">
        <w:rPr>
          <w:rFonts w:ascii="Arial" w:hAnsi="Arial" w:cs="Arial"/>
          <w:i/>
          <w:color w:val="000000"/>
          <w:sz w:val="22"/>
        </w:rPr>
        <w:t xml:space="preserve"> </w:t>
      </w:r>
      <w:r w:rsidRPr="009A396A">
        <w:rPr>
          <w:rFonts w:ascii="Arial" w:hAnsi="Arial" w:cs="Arial"/>
          <w:i/>
          <w:color w:val="000000"/>
          <w:sz w:val="22"/>
        </w:rPr>
        <w:t>meta</w:t>
      </w:r>
      <w:r w:rsidR="00F712BE" w:rsidRPr="009A396A">
        <w:rPr>
          <w:rFonts w:ascii="Arial" w:hAnsi="Arial" w:cs="Arial"/>
          <w:i/>
          <w:color w:val="000000"/>
          <w:sz w:val="22"/>
        </w:rPr>
        <w:t xml:space="preserve"> </w:t>
      </w:r>
      <w:r w:rsidRPr="009A396A">
        <w:rPr>
          <w:rFonts w:ascii="Arial" w:hAnsi="Arial" w:cs="Arial"/>
          <w:i/>
          <w:color w:val="000000"/>
          <w:sz w:val="22"/>
        </w:rPr>
        <w:t>2.7</w:t>
      </w:r>
      <w:r w:rsidR="00F712BE" w:rsidRPr="009A396A">
        <w:rPr>
          <w:rFonts w:ascii="Arial" w:hAnsi="Arial" w:cs="Arial"/>
          <w:i/>
          <w:color w:val="000000"/>
          <w:sz w:val="22"/>
        </w:rPr>
        <w:t xml:space="preserve"> </w:t>
      </w:r>
      <w:r w:rsidRPr="009A396A">
        <w:rPr>
          <w:rFonts w:ascii="Arial" w:hAnsi="Arial" w:cs="Arial"/>
          <w:i/>
          <w:color w:val="000000"/>
          <w:sz w:val="22"/>
        </w:rPr>
        <w:t>hito</w:t>
      </w:r>
      <w:r w:rsidR="00F712BE" w:rsidRPr="009A396A">
        <w:rPr>
          <w:rFonts w:ascii="Arial" w:hAnsi="Arial" w:cs="Arial"/>
          <w:i/>
          <w:color w:val="000000"/>
          <w:sz w:val="22"/>
        </w:rPr>
        <w:t xml:space="preserve"> </w:t>
      </w:r>
      <w:r w:rsidRPr="009A396A">
        <w:rPr>
          <w:rFonts w:ascii="Arial" w:hAnsi="Arial" w:cs="Arial"/>
          <w:i/>
          <w:color w:val="000000"/>
          <w:sz w:val="22"/>
        </w:rPr>
        <w:t>1:</w:t>
      </w:r>
      <w:r w:rsidR="00F712BE" w:rsidRPr="009A396A">
        <w:rPr>
          <w:rFonts w:ascii="Arial" w:hAnsi="Arial" w:cs="Arial"/>
          <w:i/>
          <w:color w:val="000000"/>
          <w:sz w:val="22"/>
        </w:rPr>
        <w:t xml:space="preserve"> </w:t>
      </w:r>
      <w:r w:rsidRPr="009A396A">
        <w:rPr>
          <w:rFonts w:ascii="Arial" w:hAnsi="Arial" w:cs="Arial"/>
          <w:i/>
          <w:color w:val="000000"/>
          <w:sz w:val="22"/>
        </w:rPr>
        <w:t>documentación</w:t>
      </w:r>
      <w:r w:rsidR="00F712BE" w:rsidRPr="009A396A">
        <w:rPr>
          <w:rFonts w:ascii="Arial" w:hAnsi="Arial" w:cs="Arial"/>
          <w:i/>
          <w:color w:val="000000"/>
          <w:sz w:val="22"/>
        </w:rPr>
        <w:t xml:space="preserve"> </w:t>
      </w:r>
      <w:r w:rsidRPr="009A396A">
        <w:rPr>
          <w:rFonts w:ascii="Arial" w:hAnsi="Arial" w:cs="Arial"/>
          <w:i/>
          <w:color w:val="000000"/>
          <w:sz w:val="22"/>
        </w:rPr>
        <w:t>o</w:t>
      </w:r>
      <w:r w:rsidR="00F712BE" w:rsidRPr="009A396A">
        <w:rPr>
          <w:rFonts w:ascii="Arial" w:hAnsi="Arial" w:cs="Arial"/>
          <w:i/>
          <w:color w:val="000000"/>
          <w:sz w:val="22"/>
        </w:rPr>
        <w:t xml:space="preserve"> </w:t>
      </w:r>
      <w:r w:rsidRPr="009A396A">
        <w:rPr>
          <w:rFonts w:ascii="Arial" w:hAnsi="Arial" w:cs="Arial"/>
          <w:i/>
          <w:color w:val="000000"/>
          <w:sz w:val="22"/>
        </w:rPr>
        <w:t>fotografías</w:t>
      </w:r>
      <w:r w:rsidR="00F712BE" w:rsidRPr="009A396A">
        <w:rPr>
          <w:rFonts w:ascii="Arial" w:hAnsi="Arial" w:cs="Arial"/>
          <w:i/>
          <w:color w:val="000000"/>
          <w:sz w:val="22"/>
        </w:rPr>
        <w:t xml:space="preserve"> </w:t>
      </w:r>
      <w:r w:rsidRPr="009A396A">
        <w:rPr>
          <w:rFonts w:ascii="Arial" w:hAnsi="Arial" w:cs="Arial"/>
          <w:i/>
          <w:color w:val="000000"/>
          <w:sz w:val="22"/>
        </w:rPr>
        <w:t>respecto</w:t>
      </w:r>
      <w:r w:rsidR="00F712BE" w:rsidRPr="009A396A">
        <w:rPr>
          <w:rFonts w:ascii="Arial" w:hAnsi="Arial" w:cs="Arial"/>
          <w:i/>
          <w:color w:val="000000"/>
          <w:sz w:val="22"/>
        </w:rPr>
        <w:t xml:space="preserve"> </w:t>
      </w:r>
      <w:r w:rsidRPr="009A396A">
        <w:rPr>
          <w:rFonts w:ascii="Arial" w:hAnsi="Arial" w:cs="Arial"/>
          <w:i/>
          <w:color w:val="000000"/>
          <w:sz w:val="22"/>
        </w:rPr>
        <w:t>a</w:t>
      </w:r>
      <w:r w:rsidR="00F712BE" w:rsidRPr="009A396A">
        <w:rPr>
          <w:rFonts w:ascii="Arial" w:hAnsi="Arial" w:cs="Arial"/>
          <w:i/>
          <w:color w:val="000000"/>
          <w:sz w:val="22"/>
        </w:rPr>
        <w:t xml:space="preserve"> </w:t>
      </w:r>
      <w:r w:rsidRPr="009A396A">
        <w:rPr>
          <w:rFonts w:ascii="Arial" w:hAnsi="Arial" w:cs="Arial"/>
          <w:i/>
          <w:color w:val="000000"/>
          <w:sz w:val="22"/>
        </w:rPr>
        <w:t>la</w:t>
      </w:r>
      <w:r w:rsidR="00F712BE" w:rsidRPr="009A396A">
        <w:rPr>
          <w:rFonts w:ascii="Arial" w:hAnsi="Arial" w:cs="Arial"/>
          <w:i/>
          <w:color w:val="000000"/>
          <w:sz w:val="22"/>
        </w:rPr>
        <w:t xml:space="preserve"> </w:t>
      </w:r>
      <w:r w:rsidRPr="009A396A">
        <w:rPr>
          <w:rFonts w:ascii="Arial" w:hAnsi="Arial" w:cs="Arial"/>
          <w:i/>
          <w:color w:val="000000"/>
          <w:sz w:val="22"/>
        </w:rPr>
        <w:t>destrucción</w:t>
      </w:r>
      <w:r w:rsidR="00F712BE" w:rsidRPr="009A396A">
        <w:rPr>
          <w:rFonts w:ascii="Arial" w:hAnsi="Arial" w:cs="Arial"/>
          <w:i/>
          <w:color w:val="000000"/>
          <w:sz w:val="22"/>
        </w:rPr>
        <w:t xml:space="preserve"> </w:t>
      </w:r>
      <w:r w:rsidRPr="009A396A">
        <w:rPr>
          <w:rFonts w:ascii="Arial" w:hAnsi="Arial" w:cs="Arial"/>
          <w:i/>
          <w:color w:val="000000"/>
          <w:sz w:val="22"/>
        </w:rPr>
        <w:t>de</w:t>
      </w:r>
      <w:r w:rsidR="00F712BE" w:rsidRPr="009A396A">
        <w:rPr>
          <w:rFonts w:ascii="Arial" w:hAnsi="Arial" w:cs="Arial"/>
          <w:i/>
          <w:color w:val="000000"/>
          <w:sz w:val="22"/>
        </w:rPr>
        <w:t xml:space="preserve"> </w:t>
      </w:r>
      <w:r w:rsidRPr="009A396A">
        <w:rPr>
          <w:rFonts w:ascii="Arial" w:hAnsi="Arial" w:cs="Arial"/>
          <w:i/>
          <w:color w:val="000000"/>
          <w:sz w:val="22"/>
        </w:rPr>
        <w:t>las</w:t>
      </w:r>
      <w:r w:rsidR="00F712BE" w:rsidRPr="009A396A">
        <w:rPr>
          <w:rFonts w:ascii="Arial" w:hAnsi="Arial" w:cs="Arial"/>
          <w:i/>
          <w:color w:val="000000"/>
          <w:sz w:val="22"/>
        </w:rPr>
        <w:t xml:space="preserve"> </w:t>
      </w:r>
      <w:r w:rsidRPr="009A396A">
        <w:rPr>
          <w:rFonts w:ascii="Arial" w:hAnsi="Arial" w:cs="Arial"/>
          <w:i/>
          <w:color w:val="000000"/>
          <w:sz w:val="22"/>
        </w:rPr>
        <w:t>redes</w:t>
      </w:r>
      <w:r w:rsidR="00F712BE" w:rsidRPr="009A396A">
        <w:rPr>
          <w:rFonts w:ascii="Arial" w:hAnsi="Arial" w:cs="Arial"/>
          <w:i/>
          <w:color w:val="000000"/>
          <w:sz w:val="22"/>
        </w:rPr>
        <w:t xml:space="preserve"> </w:t>
      </w:r>
      <w:r w:rsidRPr="009A396A">
        <w:rPr>
          <w:rFonts w:ascii="Arial" w:hAnsi="Arial" w:cs="Arial"/>
          <w:i/>
          <w:color w:val="000000"/>
          <w:sz w:val="22"/>
        </w:rPr>
        <w:t>de</w:t>
      </w:r>
      <w:r w:rsidR="00F712BE" w:rsidRPr="009A396A">
        <w:rPr>
          <w:rFonts w:ascii="Arial" w:hAnsi="Arial" w:cs="Arial"/>
          <w:i/>
          <w:color w:val="000000"/>
          <w:sz w:val="22"/>
        </w:rPr>
        <w:t xml:space="preserve"> </w:t>
      </w:r>
      <w:r w:rsidRPr="009A396A">
        <w:rPr>
          <w:rFonts w:ascii="Arial" w:hAnsi="Arial" w:cs="Arial"/>
          <w:i/>
          <w:color w:val="000000"/>
          <w:sz w:val="22"/>
        </w:rPr>
        <w:t>enmalle</w:t>
      </w:r>
      <w:r w:rsidR="00F712BE" w:rsidRPr="009A396A">
        <w:rPr>
          <w:rFonts w:ascii="Arial" w:hAnsi="Arial" w:cs="Arial"/>
          <w:i/>
          <w:color w:val="000000"/>
          <w:sz w:val="22"/>
        </w:rPr>
        <w:t xml:space="preserve"> </w:t>
      </w:r>
      <w:r w:rsidRPr="009A396A">
        <w:rPr>
          <w:rFonts w:ascii="Arial" w:hAnsi="Arial" w:cs="Arial"/>
          <w:i/>
          <w:color w:val="000000"/>
          <w:sz w:val="22"/>
        </w:rPr>
        <w:t>decomisadas</w:t>
      </w:r>
      <w:r w:rsidR="00F712BE" w:rsidRPr="009A396A">
        <w:rPr>
          <w:rFonts w:ascii="Arial" w:hAnsi="Arial" w:cs="Arial"/>
          <w:i/>
          <w:color w:val="000000"/>
          <w:sz w:val="22"/>
        </w:rPr>
        <w:t xml:space="preserve"> </w:t>
      </w:r>
      <w:r w:rsidRPr="009A396A">
        <w:rPr>
          <w:rFonts w:ascii="Arial" w:hAnsi="Arial" w:cs="Arial"/>
          <w:i/>
          <w:color w:val="000000"/>
          <w:sz w:val="22"/>
        </w:rPr>
        <w:t>en</w:t>
      </w:r>
      <w:r w:rsidR="00F712BE" w:rsidRPr="009A396A">
        <w:rPr>
          <w:rFonts w:ascii="Arial" w:hAnsi="Arial" w:cs="Arial"/>
          <w:i/>
          <w:color w:val="000000"/>
          <w:sz w:val="22"/>
        </w:rPr>
        <w:t xml:space="preserve"> </w:t>
      </w:r>
      <w:r w:rsidRPr="009A396A">
        <w:rPr>
          <w:rFonts w:ascii="Arial" w:hAnsi="Arial" w:cs="Arial"/>
          <w:i/>
          <w:color w:val="000000"/>
          <w:sz w:val="22"/>
        </w:rPr>
        <w:t>abril</w:t>
      </w:r>
      <w:r w:rsidR="00F712BE" w:rsidRPr="009A396A">
        <w:rPr>
          <w:rFonts w:ascii="Arial" w:hAnsi="Arial" w:cs="Arial"/>
          <w:i/>
          <w:color w:val="000000"/>
          <w:sz w:val="22"/>
        </w:rPr>
        <w:t xml:space="preserve"> </w:t>
      </w:r>
      <w:r w:rsidRPr="009A396A">
        <w:rPr>
          <w:rFonts w:ascii="Arial" w:hAnsi="Arial" w:cs="Arial"/>
          <w:i/>
          <w:color w:val="000000"/>
          <w:sz w:val="22"/>
        </w:rPr>
        <w:t>de</w:t>
      </w:r>
      <w:r w:rsidR="00F712BE" w:rsidRPr="009A396A">
        <w:rPr>
          <w:rFonts w:ascii="Arial" w:hAnsi="Arial" w:cs="Arial"/>
          <w:i/>
          <w:color w:val="000000"/>
          <w:sz w:val="22"/>
        </w:rPr>
        <w:t xml:space="preserve"> </w:t>
      </w:r>
      <w:r w:rsidRPr="009A396A">
        <w:rPr>
          <w:rFonts w:ascii="Arial" w:hAnsi="Arial" w:cs="Arial"/>
          <w:i/>
          <w:color w:val="000000"/>
          <w:sz w:val="22"/>
        </w:rPr>
        <w:t>2023.</w:t>
      </w:r>
    </w:p>
    <w:p w:rsidR="00A83DA6" w:rsidRPr="009A396A" w:rsidRDefault="00A83DA6" w:rsidP="00A60DD2">
      <w:pPr>
        <w:widowControl w:val="0"/>
        <w:numPr>
          <w:ilvl w:val="1"/>
          <w:numId w:val="2"/>
        </w:numPr>
        <w:suppressAutoHyphens/>
        <w:autoSpaceDE w:val="0"/>
        <w:autoSpaceDN w:val="0"/>
        <w:adjustRightInd w:val="0"/>
        <w:spacing w:line="283" w:lineRule="auto"/>
        <w:ind w:left="851" w:right="510" w:hanging="84"/>
        <w:jc w:val="both"/>
        <w:rPr>
          <w:rFonts w:ascii="Arial" w:hAnsi="Arial" w:cs="Arial"/>
          <w:i/>
          <w:color w:val="000000"/>
          <w:sz w:val="22"/>
        </w:rPr>
      </w:pPr>
      <w:r w:rsidRPr="009A396A">
        <w:rPr>
          <w:rFonts w:ascii="Arial" w:hAnsi="Arial" w:cs="Arial"/>
          <w:i/>
          <w:color w:val="000000"/>
          <w:sz w:val="22"/>
        </w:rPr>
        <w:t>Sobre</w:t>
      </w:r>
      <w:r w:rsidR="00F712BE" w:rsidRPr="009A396A">
        <w:rPr>
          <w:rFonts w:ascii="Arial" w:hAnsi="Arial" w:cs="Arial"/>
          <w:i/>
          <w:color w:val="000000"/>
          <w:sz w:val="22"/>
        </w:rPr>
        <w:t xml:space="preserve"> </w:t>
      </w:r>
      <w:r w:rsidRPr="009A396A">
        <w:rPr>
          <w:rFonts w:ascii="Arial" w:hAnsi="Arial" w:cs="Arial"/>
          <w:i/>
          <w:color w:val="000000"/>
          <w:sz w:val="22"/>
        </w:rPr>
        <w:t>la</w:t>
      </w:r>
      <w:r w:rsidR="00F712BE" w:rsidRPr="009A396A">
        <w:rPr>
          <w:rFonts w:ascii="Arial" w:hAnsi="Arial" w:cs="Arial"/>
          <w:i/>
          <w:color w:val="000000"/>
          <w:sz w:val="22"/>
        </w:rPr>
        <w:t xml:space="preserve"> </w:t>
      </w:r>
      <w:r w:rsidRPr="009A396A">
        <w:rPr>
          <w:rFonts w:ascii="Arial" w:hAnsi="Arial" w:cs="Arial"/>
          <w:i/>
          <w:color w:val="000000"/>
          <w:sz w:val="22"/>
        </w:rPr>
        <w:t>meta</w:t>
      </w:r>
      <w:r w:rsidR="00F712BE" w:rsidRPr="009A396A">
        <w:rPr>
          <w:rFonts w:ascii="Arial" w:hAnsi="Arial" w:cs="Arial"/>
          <w:i/>
          <w:color w:val="000000"/>
          <w:sz w:val="22"/>
        </w:rPr>
        <w:t xml:space="preserve"> </w:t>
      </w:r>
      <w:r w:rsidRPr="009A396A">
        <w:rPr>
          <w:rFonts w:ascii="Arial" w:hAnsi="Arial" w:cs="Arial"/>
          <w:i/>
          <w:color w:val="000000"/>
          <w:sz w:val="22"/>
        </w:rPr>
        <w:t>2.12</w:t>
      </w:r>
      <w:r w:rsidR="00F712BE" w:rsidRPr="009A396A">
        <w:rPr>
          <w:rFonts w:ascii="Arial" w:hAnsi="Arial" w:cs="Arial"/>
          <w:i/>
          <w:color w:val="000000"/>
          <w:sz w:val="22"/>
        </w:rPr>
        <w:t xml:space="preserve"> </w:t>
      </w:r>
      <w:r w:rsidRPr="009A396A">
        <w:rPr>
          <w:rFonts w:ascii="Arial" w:hAnsi="Arial" w:cs="Arial"/>
          <w:i/>
          <w:color w:val="000000"/>
          <w:sz w:val="22"/>
        </w:rPr>
        <w:t>compartir</w:t>
      </w:r>
      <w:r w:rsidR="00F712BE" w:rsidRPr="009A396A">
        <w:rPr>
          <w:rFonts w:ascii="Arial" w:hAnsi="Arial" w:cs="Arial"/>
          <w:i/>
          <w:color w:val="000000"/>
          <w:sz w:val="22"/>
        </w:rPr>
        <w:t xml:space="preserve"> </w:t>
      </w:r>
      <w:r w:rsidRPr="009A396A">
        <w:rPr>
          <w:rFonts w:ascii="Arial" w:hAnsi="Arial" w:cs="Arial"/>
          <w:i/>
          <w:color w:val="000000"/>
          <w:sz w:val="22"/>
        </w:rPr>
        <w:t>el</w:t>
      </w:r>
      <w:r w:rsidR="00F712BE" w:rsidRPr="009A396A">
        <w:rPr>
          <w:rFonts w:ascii="Arial" w:hAnsi="Arial" w:cs="Arial"/>
          <w:i/>
          <w:color w:val="000000"/>
          <w:sz w:val="22"/>
        </w:rPr>
        <w:t xml:space="preserve"> </w:t>
      </w:r>
      <w:r w:rsidRPr="009A396A">
        <w:rPr>
          <w:rFonts w:ascii="Arial" w:hAnsi="Arial" w:cs="Arial"/>
          <w:i/>
          <w:color w:val="000000"/>
          <w:sz w:val="22"/>
        </w:rPr>
        <w:t>archivo</w:t>
      </w:r>
      <w:r w:rsidR="00F712BE" w:rsidRPr="009A396A">
        <w:rPr>
          <w:rFonts w:ascii="Arial" w:hAnsi="Arial" w:cs="Arial"/>
          <w:i/>
          <w:color w:val="000000"/>
          <w:sz w:val="22"/>
        </w:rPr>
        <w:t xml:space="preserve"> </w:t>
      </w:r>
      <w:r w:rsidRPr="009A396A">
        <w:rPr>
          <w:rFonts w:ascii="Arial" w:hAnsi="Arial" w:cs="Arial"/>
          <w:i/>
          <w:color w:val="000000"/>
          <w:sz w:val="22"/>
        </w:rPr>
        <w:t>que</w:t>
      </w:r>
      <w:r w:rsidR="00F712BE" w:rsidRPr="009A396A">
        <w:rPr>
          <w:rFonts w:ascii="Arial" w:hAnsi="Arial" w:cs="Arial"/>
          <w:i/>
          <w:color w:val="000000"/>
          <w:sz w:val="22"/>
        </w:rPr>
        <w:t xml:space="preserve"> </w:t>
      </w:r>
      <w:r w:rsidRPr="009A396A">
        <w:rPr>
          <w:rFonts w:ascii="Arial" w:hAnsi="Arial" w:cs="Arial"/>
          <w:i/>
          <w:color w:val="000000"/>
          <w:sz w:val="22"/>
        </w:rPr>
        <w:t>contiene</w:t>
      </w:r>
      <w:r w:rsidR="00F712BE" w:rsidRPr="009A396A">
        <w:rPr>
          <w:rFonts w:ascii="Arial" w:hAnsi="Arial" w:cs="Arial"/>
          <w:i/>
          <w:color w:val="000000"/>
          <w:sz w:val="22"/>
        </w:rPr>
        <w:t xml:space="preserve"> </w:t>
      </w:r>
      <w:r w:rsidRPr="009A396A">
        <w:rPr>
          <w:rFonts w:ascii="Arial" w:hAnsi="Arial" w:cs="Arial"/>
          <w:i/>
          <w:color w:val="000000"/>
          <w:sz w:val="22"/>
        </w:rPr>
        <w:t>la</w:t>
      </w:r>
      <w:r w:rsidR="00F712BE" w:rsidRPr="009A396A">
        <w:rPr>
          <w:rFonts w:ascii="Arial" w:hAnsi="Arial" w:cs="Arial"/>
          <w:i/>
          <w:color w:val="000000"/>
          <w:sz w:val="22"/>
        </w:rPr>
        <w:t xml:space="preserve"> </w:t>
      </w:r>
      <w:r w:rsidRPr="009A396A">
        <w:rPr>
          <w:rFonts w:ascii="Arial" w:hAnsi="Arial" w:cs="Arial"/>
          <w:i/>
          <w:color w:val="000000"/>
          <w:sz w:val="22"/>
        </w:rPr>
        <w:t>información</w:t>
      </w:r>
      <w:r w:rsidR="00F712BE" w:rsidRPr="009A396A">
        <w:rPr>
          <w:rFonts w:ascii="Arial" w:hAnsi="Arial" w:cs="Arial"/>
          <w:i/>
          <w:color w:val="000000"/>
          <w:sz w:val="22"/>
        </w:rPr>
        <w:t xml:space="preserve"> </w:t>
      </w:r>
      <w:r w:rsidRPr="009A396A">
        <w:rPr>
          <w:rFonts w:ascii="Arial" w:hAnsi="Arial" w:cs="Arial"/>
          <w:i/>
          <w:color w:val="000000"/>
          <w:sz w:val="22"/>
        </w:rPr>
        <w:t>sobre</w:t>
      </w:r>
      <w:r w:rsidR="00F712BE" w:rsidRPr="009A396A">
        <w:rPr>
          <w:rFonts w:ascii="Arial" w:hAnsi="Arial" w:cs="Arial"/>
          <w:i/>
          <w:color w:val="000000"/>
          <w:sz w:val="22"/>
        </w:rPr>
        <w:t xml:space="preserve"> </w:t>
      </w:r>
      <w:r w:rsidRPr="009A396A">
        <w:rPr>
          <w:rFonts w:ascii="Arial" w:hAnsi="Arial" w:cs="Arial"/>
          <w:i/>
          <w:color w:val="000000"/>
          <w:sz w:val="22"/>
        </w:rPr>
        <w:t>el</w:t>
      </w:r>
      <w:r w:rsidR="00F712BE" w:rsidRPr="009A396A">
        <w:rPr>
          <w:rFonts w:ascii="Arial" w:hAnsi="Arial" w:cs="Arial"/>
          <w:i/>
          <w:color w:val="000000"/>
          <w:sz w:val="22"/>
        </w:rPr>
        <w:t xml:space="preserve"> </w:t>
      </w:r>
      <w:r w:rsidRPr="009A396A">
        <w:rPr>
          <w:rFonts w:ascii="Arial" w:hAnsi="Arial" w:cs="Arial"/>
          <w:i/>
          <w:color w:val="000000"/>
          <w:sz w:val="22"/>
        </w:rPr>
        <w:t>cumplimiento</w:t>
      </w:r>
      <w:r w:rsidR="00F712BE" w:rsidRPr="009A396A">
        <w:rPr>
          <w:rFonts w:ascii="Arial" w:hAnsi="Arial" w:cs="Arial"/>
          <w:i/>
          <w:color w:val="000000"/>
          <w:sz w:val="22"/>
        </w:rPr>
        <w:t xml:space="preserve"> </w:t>
      </w:r>
      <w:r w:rsidRPr="009A396A">
        <w:rPr>
          <w:rFonts w:ascii="Arial" w:hAnsi="Arial" w:cs="Arial"/>
          <w:i/>
          <w:color w:val="000000"/>
          <w:sz w:val="22"/>
        </w:rPr>
        <w:t>de</w:t>
      </w:r>
      <w:r w:rsidR="00F712BE" w:rsidRPr="009A396A">
        <w:rPr>
          <w:rFonts w:ascii="Arial" w:hAnsi="Arial" w:cs="Arial"/>
          <w:i/>
          <w:color w:val="000000"/>
          <w:sz w:val="22"/>
        </w:rPr>
        <w:t xml:space="preserve"> </w:t>
      </w:r>
      <w:r w:rsidRPr="009A396A">
        <w:rPr>
          <w:rFonts w:ascii="Arial" w:hAnsi="Arial" w:cs="Arial"/>
          <w:i/>
          <w:color w:val="000000"/>
          <w:sz w:val="22"/>
        </w:rPr>
        <w:t>esa</w:t>
      </w:r>
      <w:r w:rsidR="00F712BE" w:rsidRPr="009A396A">
        <w:rPr>
          <w:rFonts w:ascii="Arial" w:hAnsi="Arial" w:cs="Arial"/>
          <w:i/>
          <w:color w:val="000000"/>
          <w:sz w:val="22"/>
        </w:rPr>
        <w:t xml:space="preserve"> </w:t>
      </w:r>
      <w:r w:rsidRPr="009A396A">
        <w:rPr>
          <w:rFonts w:ascii="Arial" w:hAnsi="Arial" w:cs="Arial"/>
          <w:i/>
          <w:color w:val="000000"/>
          <w:sz w:val="22"/>
        </w:rPr>
        <w:t>meta.</w:t>
      </w:r>
    </w:p>
    <w:p w:rsidR="00A83DA6" w:rsidRPr="009A396A" w:rsidRDefault="00A83DA6" w:rsidP="00A60DD2">
      <w:pPr>
        <w:widowControl w:val="0"/>
        <w:numPr>
          <w:ilvl w:val="1"/>
          <w:numId w:val="2"/>
        </w:numPr>
        <w:suppressAutoHyphens/>
        <w:autoSpaceDE w:val="0"/>
        <w:autoSpaceDN w:val="0"/>
        <w:adjustRightInd w:val="0"/>
        <w:spacing w:line="283" w:lineRule="auto"/>
        <w:ind w:left="851" w:right="510" w:hanging="84"/>
        <w:jc w:val="both"/>
        <w:rPr>
          <w:rFonts w:ascii="Arial" w:hAnsi="Arial" w:cs="Arial"/>
          <w:i/>
          <w:color w:val="000000"/>
          <w:sz w:val="22"/>
        </w:rPr>
      </w:pPr>
      <w:r w:rsidRPr="009A396A">
        <w:rPr>
          <w:rFonts w:ascii="Arial" w:hAnsi="Arial" w:cs="Arial"/>
          <w:i/>
          <w:color w:val="000000"/>
          <w:sz w:val="22"/>
        </w:rPr>
        <w:t>Anexo</w:t>
      </w:r>
      <w:r w:rsidR="00F712BE" w:rsidRPr="009A396A">
        <w:rPr>
          <w:rFonts w:ascii="Arial" w:hAnsi="Arial" w:cs="Arial"/>
          <w:i/>
          <w:color w:val="000000"/>
          <w:sz w:val="22"/>
        </w:rPr>
        <w:t xml:space="preserve"> </w:t>
      </w:r>
      <w:r w:rsidRPr="009A396A">
        <w:rPr>
          <w:rFonts w:ascii="Arial" w:hAnsi="Arial" w:cs="Arial"/>
          <w:i/>
          <w:color w:val="000000"/>
          <w:sz w:val="22"/>
        </w:rPr>
        <w:t>de</w:t>
      </w:r>
      <w:r w:rsidR="00F712BE" w:rsidRPr="009A396A">
        <w:rPr>
          <w:rFonts w:ascii="Arial" w:hAnsi="Arial" w:cs="Arial"/>
          <w:i/>
          <w:color w:val="000000"/>
          <w:sz w:val="22"/>
        </w:rPr>
        <w:t xml:space="preserve"> </w:t>
      </w:r>
      <w:r w:rsidRPr="009A396A">
        <w:rPr>
          <w:rFonts w:ascii="Arial" w:hAnsi="Arial" w:cs="Arial"/>
          <w:i/>
          <w:color w:val="000000"/>
          <w:sz w:val="22"/>
        </w:rPr>
        <w:t>la</w:t>
      </w:r>
      <w:r w:rsidR="00F712BE" w:rsidRPr="009A396A">
        <w:rPr>
          <w:rFonts w:ascii="Arial" w:hAnsi="Arial" w:cs="Arial"/>
          <w:i/>
          <w:color w:val="000000"/>
          <w:sz w:val="22"/>
        </w:rPr>
        <w:t xml:space="preserve"> </w:t>
      </w:r>
      <w:r w:rsidRPr="009A396A">
        <w:rPr>
          <w:rFonts w:ascii="Arial" w:hAnsi="Arial" w:cs="Arial"/>
          <w:i/>
          <w:color w:val="000000"/>
          <w:sz w:val="22"/>
        </w:rPr>
        <w:t>meta</w:t>
      </w:r>
      <w:r w:rsidR="00F712BE" w:rsidRPr="009A396A">
        <w:rPr>
          <w:rFonts w:ascii="Arial" w:hAnsi="Arial" w:cs="Arial"/>
          <w:i/>
          <w:color w:val="000000"/>
          <w:sz w:val="22"/>
        </w:rPr>
        <w:t xml:space="preserve"> </w:t>
      </w:r>
      <w:r w:rsidRPr="009A396A">
        <w:rPr>
          <w:rFonts w:ascii="Arial" w:hAnsi="Arial" w:cs="Arial"/>
          <w:i/>
          <w:color w:val="000000"/>
          <w:sz w:val="22"/>
        </w:rPr>
        <w:t>3.2,</w:t>
      </w:r>
      <w:r w:rsidR="00F712BE" w:rsidRPr="009A396A">
        <w:rPr>
          <w:rFonts w:ascii="Arial" w:hAnsi="Arial" w:cs="Arial"/>
          <w:i/>
          <w:color w:val="000000"/>
          <w:sz w:val="22"/>
        </w:rPr>
        <w:t xml:space="preserve"> </w:t>
      </w:r>
      <w:r w:rsidRPr="009A396A">
        <w:rPr>
          <w:rFonts w:ascii="Arial" w:hAnsi="Arial" w:cs="Arial"/>
          <w:i/>
          <w:color w:val="000000"/>
          <w:sz w:val="22"/>
        </w:rPr>
        <w:t>documentos</w:t>
      </w:r>
      <w:r w:rsidR="00F712BE" w:rsidRPr="009A396A">
        <w:rPr>
          <w:rFonts w:ascii="Arial" w:hAnsi="Arial" w:cs="Arial"/>
          <w:i/>
          <w:color w:val="000000"/>
          <w:sz w:val="22"/>
        </w:rPr>
        <w:t xml:space="preserve"> </w:t>
      </w:r>
      <w:r w:rsidRPr="009A396A">
        <w:rPr>
          <w:rFonts w:ascii="Arial" w:hAnsi="Arial" w:cs="Arial"/>
          <w:i/>
          <w:color w:val="000000"/>
          <w:sz w:val="22"/>
        </w:rPr>
        <w:t>que</w:t>
      </w:r>
      <w:r w:rsidR="00F712BE" w:rsidRPr="009A396A">
        <w:rPr>
          <w:rFonts w:ascii="Arial" w:hAnsi="Arial" w:cs="Arial"/>
          <w:i/>
          <w:color w:val="000000"/>
          <w:sz w:val="22"/>
        </w:rPr>
        <w:t xml:space="preserve"> </w:t>
      </w:r>
      <w:r w:rsidRPr="009A396A">
        <w:rPr>
          <w:rFonts w:ascii="Arial" w:hAnsi="Arial" w:cs="Arial"/>
          <w:i/>
          <w:color w:val="000000"/>
          <w:sz w:val="22"/>
        </w:rPr>
        <w:t>sustenten</w:t>
      </w:r>
      <w:r w:rsidR="00F712BE" w:rsidRPr="009A396A">
        <w:rPr>
          <w:rFonts w:ascii="Arial" w:hAnsi="Arial" w:cs="Arial"/>
          <w:i/>
          <w:color w:val="000000"/>
          <w:sz w:val="22"/>
        </w:rPr>
        <w:t xml:space="preserve"> </w:t>
      </w:r>
      <w:r w:rsidRPr="009A396A">
        <w:rPr>
          <w:rFonts w:ascii="Arial" w:hAnsi="Arial" w:cs="Arial"/>
          <w:i/>
          <w:color w:val="000000"/>
          <w:sz w:val="22"/>
        </w:rPr>
        <w:t>los</w:t>
      </w:r>
      <w:r w:rsidR="00F712BE" w:rsidRPr="009A396A">
        <w:rPr>
          <w:rFonts w:ascii="Arial" w:hAnsi="Arial" w:cs="Arial"/>
          <w:i/>
          <w:color w:val="000000"/>
          <w:sz w:val="22"/>
        </w:rPr>
        <w:t xml:space="preserve"> </w:t>
      </w:r>
      <w:r w:rsidRPr="009A396A">
        <w:rPr>
          <w:rFonts w:ascii="Arial" w:hAnsi="Arial" w:cs="Arial"/>
          <w:i/>
          <w:color w:val="000000"/>
          <w:sz w:val="22"/>
        </w:rPr>
        <w:t>cursos</w:t>
      </w:r>
      <w:r w:rsidR="00F712BE" w:rsidRPr="009A396A">
        <w:rPr>
          <w:rFonts w:ascii="Arial" w:hAnsi="Arial" w:cs="Arial"/>
          <w:i/>
          <w:color w:val="000000"/>
          <w:sz w:val="22"/>
        </w:rPr>
        <w:t xml:space="preserve"> </w:t>
      </w:r>
      <w:r w:rsidRPr="009A396A">
        <w:rPr>
          <w:rFonts w:ascii="Arial" w:hAnsi="Arial" w:cs="Arial"/>
          <w:i/>
          <w:color w:val="000000"/>
          <w:sz w:val="22"/>
        </w:rPr>
        <w:t>impartidos</w:t>
      </w:r>
      <w:r w:rsidR="00F712BE" w:rsidRPr="009A396A">
        <w:rPr>
          <w:rFonts w:ascii="Arial" w:hAnsi="Arial" w:cs="Arial"/>
          <w:i/>
          <w:color w:val="000000"/>
          <w:sz w:val="22"/>
        </w:rPr>
        <w:t xml:space="preserve"> </w:t>
      </w:r>
      <w:r w:rsidRPr="009A396A">
        <w:rPr>
          <w:rFonts w:ascii="Arial" w:hAnsi="Arial" w:cs="Arial"/>
          <w:i/>
          <w:color w:val="000000"/>
          <w:sz w:val="22"/>
        </w:rPr>
        <w:t>a</w:t>
      </w:r>
      <w:r w:rsidR="00F712BE" w:rsidRPr="009A396A">
        <w:rPr>
          <w:rFonts w:ascii="Arial" w:hAnsi="Arial" w:cs="Arial"/>
          <w:i/>
          <w:color w:val="000000"/>
          <w:sz w:val="22"/>
        </w:rPr>
        <w:t xml:space="preserve"> </w:t>
      </w:r>
      <w:r w:rsidRPr="009A396A">
        <w:rPr>
          <w:rFonts w:ascii="Arial" w:hAnsi="Arial" w:cs="Arial"/>
          <w:i/>
          <w:color w:val="000000"/>
          <w:sz w:val="22"/>
        </w:rPr>
        <w:t>las</w:t>
      </w:r>
      <w:r w:rsidR="00F712BE" w:rsidRPr="009A396A">
        <w:rPr>
          <w:rFonts w:ascii="Arial" w:hAnsi="Arial" w:cs="Arial"/>
          <w:i/>
          <w:color w:val="000000"/>
          <w:sz w:val="22"/>
        </w:rPr>
        <w:t xml:space="preserve"> </w:t>
      </w:r>
      <w:r w:rsidRPr="009A396A">
        <w:rPr>
          <w:rFonts w:ascii="Arial" w:hAnsi="Arial" w:cs="Arial"/>
          <w:i/>
          <w:color w:val="000000"/>
          <w:sz w:val="22"/>
        </w:rPr>
        <w:t>instituciones</w:t>
      </w:r>
      <w:r w:rsidR="00F712BE" w:rsidRPr="009A396A">
        <w:rPr>
          <w:rFonts w:ascii="Arial" w:hAnsi="Arial" w:cs="Arial"/>
          <w:i/>
          <w:color w:val="000000"/>
          <w:sz w:val="22"/>
        </w:rPr>
        <w:t xml:space="preserve"> </w:t>
      </w:r>
      <w:r w:rsidRPr="009A396A">
        <w:rPr>
          <w:rFonts w:ascii="Arial" w:hAnsi="Arial" w:cs="Arial"/>
          <w:i/>
          <w:color w:val="000000"/>
          <w:sz w:val="22"/>
        </w:rPr>
        <w:t>siguientes:</w:t>
      </w:r>
      <w:r w:rsidR="00F712BE" w:rsidRPr="009A396A">
        <w:rPr>
          <w:rFonts w:ascii="Arial" w:hAnsi="Arial" w:cs="Arial"/>
          <w:i/>
          <w:color w:val="000000"/>
          <w:sz w:val="22"/>
        </w:rPr>
        <w:t xml:space="preserve"> </w:t>
      </w:r>
      <w:r w:rsidRPr="009A396A">
        <w:rPr>
          <w:rFonts w:ascii="Arial" w:hAnsi="Arial" w:cs="Arial"/>
          <w:i/>
          <w:color w:val="000000"/>
          <w:sz w:val="22"/>
        </w:rPr>
        <w:t>[…]</w:t>
      </w:r>
    </w:p>
    <w:p w:rsidR="00A83DA6" w:rsidRPr="009A396A" w:rsidRDefault="00A83DA6" w:rsidP="00A60DD2">
      <w:pPr>
        <w:widowControl w:val="0"/>
        <w:numPr>
          <w:ilvl w:val="1"/>
          <w:numId w:val="2"/>
        </w:numPr>
        <w:suppressAutoHyphens/>
        <w:autoSpaceDE w:val="0"/>
        <w:autoSpaceDN w:val="0"/>
        <w:adjustRightInd w:val="0"/>
        <w:spacing w:line="283" w:lineRule="auto"/>
        <w:ind w:left="851" w:right="510" w:hanging="84"/>
        <w:jc w:val="both"/>
        <w:rPr>
          <w:rFonts w:ascii="Arial" w:hAnsi="Arial" w:cs="Arial"/>
          <w:i/>
          <w:color w:val="000000"/>
          <w:sz w:val="22"/>
        </w:rPr>
      </w:pPr>
      <w:r w:rsidRPr="009A396A">
        <w:rPr>
          <w:rFonts w:ascii="Arial" w:hAnsi="Arial" w:cs="Arial"/>
          <w:i/>
          <w:color w:val="000000"/>
          <w:sz w:val="22"/>
        </w:rPr>
        <w:t>En</w:t>
      </w:r>
      <w:r w:rsidR="00F712BE" w:rsidRPr="009A396A">
        <w:rPr>
          <w:rFonts w:ascii="Arial" w:hAnsi="Arial" w:cs="Arial"/>
          <w:i/>
          <w:color w:val="000000"/>
          <w:sz w:val="22"/>
        </w:rPr>
        <w:t xml:space="preserve"> </w:t>
      </w:r>
      <w:r w:rsidRPr="009A396A">
        <w:rPr>
          <w:rFonts w:ascii="Arial" w:hAnsi="Arial" w:cs="Arial"/>
          <w:i/>
          <w:color w:val="000000"/>
          <w:sz w:val="22"/>
        </w:rPr>
        <w:t>relación</w:t>
      </w:r>
      <w:r w:rsidR="00F712BE" w:rsidRPr="009A396A">
        <w:rPr>
          <w:rFonts w:ascii="Arial" w:hAnsi="Arial" w:cs="Arial"/>
          <w:i/>
          <w:color w:val="000000"/>
          <w:sz w:val="22"/>
        </w:rPr>
        <w:t xml:space="preserve"> </w:t>
      </w:r>
      <w:r w:rsidRPr="009A396A">
        <w:rPr>
          <w:rFonts w:ascii="Arial" w:hAnsi="Arial" w:cs="Arial"/>
          <w:i/>
          <w:color w:val="000000"/>
          <w:sz w:val="22"/>
        </w:rPr>
        <w:t>con</w:t>
      </w:r>
      <w:r w:rsidR="00F712BE" w:rsidRPr="009A396A">
        <w:rPr>
          <w:rFonts w:ascii="Arial" w:hAnsi="Arial" w:cs="Arial"/>
          <w:i/>
          <w:color w:val="000000"/>
          <w:sz w:val="22"/>
        </w:rPr>
        <w:t xml:space="preserve"> </w:t>
      </w:r>
      <w:r w:rsidRPr="009A396A">
        <w:rPr>
          <w:rFonts w:ascii="Arial" w:hAnsi="Arial" w:cs="Arial"/>
          <w:i/>
          <w:color w:val="000000"/>
          <w:sz w:val="22"/>
        </w:rPr>
        <w:t>el</w:t>
      </w:r>
      <w:r w:rsidR="00F712BE" w:rsidRPr="009A396A">
        <w:rPr>
          <w:rFonts w:ascii="Arial" w:hAnsi="Arial" w:cs="Arial"/>
          <w:i/>
          <w:color w:val="000000"/>
          <w:sz w:val="22"/>
        </w:rPr>
        <w:t xml:space="preserve"> </w:t>
      </w:r>
      <w:r w:rsidRPr="009A396A">
        <w:rPr>
          <w:rFonts w:ascii="Arial" w:hAnsi="Arial" w:cs="Arial"/>
          <w:i/>
          <w:color w:val="000000"/>
          <w:sz w:val="22"/>
        </w:rPr>
        <w:t>anexo</w:t>
      </w:r>
      <w:r w:rsidR="00F712BE" w:rsidRPr="009A396A">
        <w:rPr>
          <w:rFonts w:ascii="Arial" w:hAnsi="Arial" w:cs="Arial"/>
          <w:i/>
          <w:color w:val="000000"/>
          <w:sz w:val="22"/>
        </w:rPr>
        <w:t xml:space="preserve"> </w:t>
      </w:r>
      <w:r w:rsidRPr="009A396A">
        <w:rPr>
          <w:rFonts w:ascii="Arial" w:hAnsi="Arial" w:cs="Arial"/>
          <w:i/>
          <w:color w:val="000000"/>
          <w:sz w:val="22"/>
        </w:rPr>
        <w:t>de</w:t>
      </w:r>
      <w:r w:rsidR="00F712BE" w:rsidRPr="009A396A">
        <w:rPr>
          <w:rFonts w:ascii="Arial" w:hAnsi="Arial" w:cs="Arial"/>
          <w:i/>
          <w:color w:val="000000"/>
          <w:sz w:val="22"/>
        </w:rPr>
        <w:t xml:space="preserve"> </w:t>
      </w:r>
      <w:r w:rsidRPr="009A396A">
        <w:rPr>
          <w:rFonts w:ascii="Arial" w:hAnsi="Arial" w:cs="Arial"/>
          <w:i/>
          <w:color w:val="000000"/>
          <w:sz w:val="22"/>
        </w:rPr>
        <w:t>la</w:t>
      </w:r>
      <w:r w:rsidR="00F712BE" w:rsidRPr="009A396A">
        <w:rPr>
          <w:rFonts w:ascii="Arial" w:hAnsi="Arial" w:cs="Arial"/>
          <w:i/>
          <w:color w:val="000000"/>
          <w:sz w:val="22"/>
        </w:rPr>
        <w:t xml:space="preserve"> </w:t>
      </w:r>
      <w:r w:rsidRPr="009A396A">
        <w:rPr>
          <w:rFonts w:ascii="Arial" w:hAnsi="Arial" w:cs="Arial"/>
          <w:i/>
          <w:color w:val="000000"/>
          <w:sz w:val="22"/>
        </w:rPr>
        <w:t>meta</w:t>
      </w:r>
      <w:r w:rsidR="00F712BE" w:rsidRPr="009A396A">
        <w:rPr>
          <w:rFonts w:ascii="Arial" w:hAnsi="Arial" w:cs="Arial"/>
          <w:i/>
          <w:color w:val="000000"/>
          <w:sz w:val="22"/>
        </w:rPr>
        <w:t xml:space="preserve"> </w:t>
      </w:r>
      <w:r w:rsidRPr="009A396A">
        <w:rPr>
          <w:rFonts w:ascii="Arial" w:hAnsi="Arial" w:cs="Arial"/>
          <w:i/>
          <w:color w:val="000000"/>
          <w:sz w:val="22"/>
        </w:rPr>
        <w:t>3.2,</w:t>
      </w:r>
      <w:r w:rsidR="00F712BE" w:rsidRPr="009A396A">
        <w:rPr>
          <w:rFonts w:ascii="Arial" w:hAnsi="Arial" w:cs="Arial"/>
          <w:i/>
          <w:color w:val="000000"/>
          <w:sz w:val="22"/>
        </w:rPr>
        <w:t xml:space="preserve"> </w:t>
      </w:r>
      <w:r w:rsidRPr="009A396A">
        <w:rPr>
          <w:rFonts w:ascii="Arial" w:hAnsi="Arial" w:cs="Arial"/>
          <w:i/>
          <w:color w:val="000000"/>
          <w:sz w:val="22"/>
        </w:rPr>
        <w:t>el</w:t>
      </w:r>
      <w:r w:rsidR="00F712BE" w:rsidRPr="009A396A">
        <w:rPr>
          <w:rFonts w:ascii="Arial" w:hAnsi="Arial" w:cs="Arial"/>
          <w:i/>
          <w:color w:val="000000"/>
          <w:sz w:val="22"/>
        </w:rPr>
        <w:t xml:space="preserve"> </w:t>
      </w:r>
      <w:r w:rsidRPr="009A396A">
        <w:rPr>
          <w:rFonts w:ascii="Arial" w:hAnsi="Arial" w:cs="Arial"/>
          <w:i/>
          <w:color w:val="000000"/>
          <w:sz w:val="22"/>
        </w:rPr>
        <w:t>documento</w:t>
      </w:r>
      <w:r w:rsidR="00F712BE" w:rsidRPr="009A396A">
        <w:rPr>
          <w:rFonts w:ascii="Arial" w:hAnsi="Arial" w:cs="Arial"/>
          <w:i/>
          <w:color w:val="000000"/>
          <w:sz w:val="22"/>
        </w:rPr>
        <w:t xml:space="preserve"> </w:t>
      </w:r>
      <w:r w:rsidRPr="009A396A">
        <w:rPr>
          <w:rFonts w:ascii="Arial" w:hAnsi="Arial" w:cs="Arial"/>
          <w:i/>
          <w:color w:val="000000"/>
          <w:sz w:val="22"/>
        </w:rPr>
        <w:t>que</w:t>
      </w:r>
      <w:r w:rsidR="00F712BE" w:rsidRPr="009A396A">
        <w:rPr>
          <w:rFonts w:ascii="Arial" w:hAnsi="Arial" w:cs="Arial"/>
          <w:i/>
          <w:color w:val="000000"/>
          <w:sz w:val="22"/>
        </w:rPr>
        <w:t xml:space="preserve"> </w:t>
      </w:r>
      <w:r w:rsidRPr="009A396A">
        <w:rPr>
          <w:rFonts w:ascii="Arial" w:hAnsi="Arial" w:cs="Arial"/>
          <w:i/>
          <w:color w:val="000000"/>
          <w:sz w:val="22"/>
        </w:rPr>
        <w:t>contenga</w:t>
      </w:r>
      <w:r w:rsidR="00F712BE" w:rsidRPr="009A396A">
        <w:rPr>
          <w:rFonts w:ascii="Arial" w:hAnsi="Arial" w:cs="Arial"/>
          <w:i/>
          <w:color w:val="000000"/>
          <w:sz w:val="22"/>
        </w:rPr>
        <w:t xml:space="preserve"> </w:t>
      </w:r>
      <w:r w:rsidRPr="009A396A">
        <w:rPr>
          <w:rFonts w:ascii="Arial" w:hAnsi="Arial" w:cs="Arial"/>
          <w:i/>
          <w:color w:val="000000"/>
          <w:sz w:val="22"/>
        </w:rPr>
        <w:t>la</w:t>
      </w:r>
      <w:r w:rsidR="00F712BE" w:rsidRPr="009A396A">
        <w:rPr>
          <w:rFonts w:ascii="Arial" w:hAnsi="Arial" w:cs="Arial"/>
          <w:i/>
          <w:color w:val="000000"/>
          <w:sz w:val="22"/>
        </w:rPr>
        <w:t xml:space="preserve"> </w:t>
      </w:r>
      <w:r w:rsidRPr="009A396A">
        <w:rPr>
          <w:rFonts w:ascii="Arial" w:hAnsi="Arial" w:cs="Arial"/>
          <w:i/>
          <w:color w:val="000000"/>
          <w:sz w:val="22"/>
        </w:rPr>
        <w:t>presentación</w:t>
      </w:r>
      <w:r w:rsidR="00F712BE" w:rsidRPr="009A396A">
        <w:rPr>
          <w:rFonts w:ascii="Arial" w:hAnsi="Arial" w:cs="Arial"/>
          <w:i/>
          <w:color w:val="000000"/>
          <w:sz w:val="22"/>
        </w:rPr>
        <w:t xml:space="preserve"> </w:t>
      </w:r>
      <w:r w:rsidRPr="009A396A">
        <w:rPr>
          <w:rFonts w:ascii="Arial" w:hAnsi="Arial" w:cs="Arial"/>
          <w:i/>
          <w:color w:val="000000"/>
          <w:sz w:val="22"/>
        </w:rPr>
        <w:t>elaborada</w:t>
      </w:r>
      <w:r w:rsidR="00F712BE" w:rsidRPr="009A396A">
        <w:rPr>
          <w:rFonts w:ascii="Arial" w:hAnsi="Arial" w:cs="Arial"/>
          <w:i/>
          <w:color w:val="000000"/>
          <w:sz w:val="22"/>
        </w:rPr>
        <w:t xml:space="preserve"> </w:t>
      </w:r>
      <w:r w:rsidRPr="009A396A">
        <w:rPr>
          <w:rFonts w:ascii="Arial" w:hAnsi="Arial" w:cs="Arial"/>
          <w:i/>
          <w:color w:val="000000"/>
          <w:sz w:val="22"/>
        </w:rPr>
        <w:t>por</w:t>
      </w:r>
      <w:r w:rsidR="00F712BE" w:rsidRPr="009A396A">
        <w:rPr>
          <w:rFonts w:ascii="Arial" w:hAnsi="Arial" w:cs="Arial"/>
          <w:i/>
          <w:color w:val="000000"/>
          <w:sz w:val="22"/>
        </w:rPr>
        <w:t xml:space="preserve"> </w:t>
      </w:r>
      <w:r w:rsidRPr="009A396A">
        <w:rPr>
          <w:rFonts w:ascii="Arial" w:hAnsi="Arial" w:cs="Arial"/>
          <w:i/>
          <w:color w:val="000000"/>
          <w:sz w:val="22"/>
        </w:rPr>
        <w:t>la</w:t>
      </w:r>
      <w:r w:rsidR="00F712BE" w:rsidRPr="009A396A">
        <w:rPr>
          <w:rFonts w:ascii="Arial" w:hAnsi="Arial" w:cs="Arial"/>
          <w:i/>
          <w:color w:val="000000"/>
          <w:sz w:val="22"/>
        </w:rPr>
        <w:t xml:space="preserve"> </w:t>
      </w:r>
      <w:proofErr w:type="spellStart"/>
      <w:r w:rsidRPr="009A396A">
        <w:rPr>
          <w:rFonts w:ascii="Arial" w:hAnsi="Arial" w:cs="Arial"/>
          <w:i/>
          <w:color w:val="000000"/>
          <w:sz w:val="22"/>
        </w:rPr>
        <w:t>Profepa</w:t>
      </w:r>
      <w:proofErr w:type="spellEnd"/>
      <w:r w:rsidR="00F712BE" w:rsidRPr="009A396A">
        <w:rPr>
          <w:rFonts w:ascii="Arial" w:hAnsi="Arial" w:cs="Arial"/>
          <w:i/>
          <w:color w:val="000000"/>
          <w:sz w:val="22"/>
        </w:rPr>
        <w:t xml:space="preserve"> </w:t>
      </w:r>
      <w:r w:rsidRPr="009A396A">
        <w:rPr>
          <w:rFonts w:ascii="Arial" w:hAnsi="Arial" w:cs="Arial"/>
          <w:i/>
          <w:color w:val="000000"/>
          <w:sz w:val="22"/>
        </w:rPr>
        <w:t>y</w:t>
      </w:r>
      <w:r w:rsidR="00F712BE" w:rsidRPr="009A396A">
        <w:rPr>
          <w:rFonts w:ascii="Arial" w:hAnsi="Arial" w:cs="Arial"/>
          <w:i/>
          <w:color w:val="000000"/>
          <w:sz w:val="22"/>
        </w:rPr>
        <w:t xml:space="preserve"> </w:t>
      </w:r>
      <w:r w:rsidRPr="009A396A">
        <w:rPr>
          <w:rFonts w:ascii="Arial" w:hAnsi="Arial" w:cs="Arial"/>
          <w:i/>
          <w:color w:val="000000"/>
          <w:sz w:val="22"/>
        </w:rPr>
        <w:t>Semarnat</w:t>
      </w:r>
      <w:r w:rsidR="00F712BE" w:rsidRPr="009A396A">
        <w:rPr>
          <w:rFonts w:ascii="Arial" w:hAnsi="Arial" w:cs="Arial"/>
          <w:i/>
          <w:color w:val="000000"/>
          <w:sz w:val="22"/>
        </w:rPr>
        <w:t xml:space="preserve"> </w:t>
      </w:r>
      <w:r w:rsidRPr="009A396A">
        <w:rPr>
          <w:rFonts w:ascii="Arial" w:hAnsi="Arial" w:cs="Arial"/>
          <w:i/>
          <w:color w:val="000000"/>
          <w:sz w:val="22"/>
        </w:rPr>
        <w:t>titulada</w:t>
      </w:r>
      <w:r w:rsidR="00F712BE" w:rsidRPr="009A396A">
        <w:rPr>
          <w:rFonts w:ascii="Arial" w:hAnsi="Arial" w:cs="Arial"/>
          <w:i/>
          <w:color w:val="000000"/>
          <w:sz w:val="22"/>
        </w:rPr>
        <w:t xml:space="preserve"> </w:t>
      </w:r>
      <w:r w:rsidRPr="009A396A">
        <w:rPr>
          <w:rFonts w:ascii="Arial" w:hAnsi="Arial" w:cs="Arial"/>
          <w:i/>
          <w:color w:val="000000"/>
          <w:sz w:val="22"/>
        </w:rPr>
        <w:t>Tráfico</w:t>
      </w:r>
      <w:r w:rsidR="00F712BE" w:rsidRPr="009A396A">
        <w:rPr>
          <w:rFonts w:ascii="Arial" w:hAnsi="Arial" w:cs="Arial"/>
          <w:i/>
          <w:color w:val="000000"/>
          <w:sz w:val="22"/>
        </w:rPr>
        <w:t xml:space="preserve"> </w:t>
      </w:r>
      <w:r w:rsidRPr="009A396A">
        <w:rPr>
          <w:rFonts w:ascii="Arial" w:hAnsi="Arial" w:cs="Arial"/>
          <w:i/>
          <w:color w:val="000000"/>
          <w:sz w:val="22"/>
        </w:rPr>
        <w:t>internacional</w:t>
      </w:r>
      <w:r w:rsidR="00F712BE" w:rsidRPr="009A396A">
        <w:rPr>
          <w:rFonts w:ascii="Arial" w:hAnsi="Arial" w:cs="Arial"/>
          <w:i/>
          <w:color w:val="000000"/>
          <w:sz w:val="22"/>
        </w:rPr>
        <w:t xml:space="preserve"> </w:t>
      </w:r>
      <w:r w:rsidRPr="009A396A">
        <w:rPr>
          <w:rFonts w:ascii="Arial" w:hAnsi="Arial" w:cs="Arial"/>
          <w:i/>
          <w:color w:val="000000"/>
          <w:sz w:val="22"/>
        </w:rPr>
        <w:t>de</w:t>
      </w:r>
      <w:r w:rsidR="00F712BE" w:rsidRPr="009A396A">
        <w:rPr>
          <w:rFonts w:ascii="Arial" w:hAnsi="Arial" w:cs="Arial"/>
          <w:i/>
          <w:color w:val="000000"/>
          <w:sz w:val="22"/>
        </w:rPr>
        <w:t xml:space="preserve"> </w:t>
      </w:r>
      <w:r w:rsidRPr="009A396A">
        <w:rPr>
          <w:rFonts w:ascii="Arial" w:hAnsi="Arial" w:cs="Arial"/>
          <w:i/>
          <w:color w:val="000000"/>
          <w:sz w:val="22"/>
        </w:rPr>
        <w:t>vida</w:t>
      </w:r>
      <w:r w:rsidR="00F712BE" w:rsidRPr="009A396A">
        <w:rPr>
          <w:rFonts w:ascii="Arial" w:hAnsi="Arial" w:cs="Arial"/>
          <w:i/>
          <w:color w:val="000000"/>
          <w:sz w:val="22"/>
        </w:rPr>
        <w:t xml:space="preserve"> </w:t>
      </w:r>
      <w:r w:rsidRPr="009A396A">
        <w:rPr>
          <w:rFonts w:ascii="Arial" w:hAnsi="Arial" w:cs="Arial"/>
          <w:i/>
          <w:color w:val="000000"/>
          <w:sz w:val="22"/>
        </w:rPr>
        <w:t>silvestre</w:t>
      </w:r>
      <w:r w:rsidR="00F712BE" w:rsidRPr="009A396A">
        <w:rPr>
          <w:rFonts w:ascii="Arial" w:hAnsi="Arial" w:cs="Arial"/>
          <w:i/>
          <w:color w:val="000000"/>
          <w:sz w:val="22"/>
        </w:rPr>
        <w:t xml:space="preserve"> </w:t>
      </w:r>
      <w:r w:rsidRPr="009A396A">
        <w:rPr>
          <w:rFonts w:ascii="Arial" w:hAnsi="Arial" w:cs="Arial"/>
          <w:i/>
          <w:color w:val="000000"/>
          <w:sz w:val="22"/>
        </w:rPr>
        <w:t>con</w:t>
      </w:r>
      <w:r w:rsidR="00F712BE" w:rsidRPr="009A396A">
        <w:rPr>
          <w:rFonts w:ascii="Arial" w:hAnsi="Arial" w:cs="Arial"/>
          <w:i/>
          <w:color w:val="000000"/>
          <w:sz w:val="22"/>
        </w:rPr>
        <w:t xml:space="preserve"> </w:t>
      </w:r>
      <w:r w:rsidRPr="009A396A">
        <w:rPr>
          <w:rFonts w:ascii="Arial" w:hAnsi="Arial" w:cs="Arial"/>
          <w:i/>
          <w:color w:val="000000"/>
          <w:sz w:val="22"/>
        </w:rPr>
        <w:t>distribución</w:t>
      </w:r>
      <w:r w:rsidR="00F712BE" w:rsidRPr="009A396A">
        <w:rPr>
          <w:rFonts w:ascii="Arial" w:hAnsi="Arial" w:cs="Arial"/>
          <w:i/>
          <w:color w:val="000000"/>
          <w:sz w:val="22"/>
        </w:rPr>
        <w:t xml:space="preserve"> </w:t>
      </w:r>
      <w:r w:rsidRPr="009A396A">
        <w:rPr>
          <w:rFonts w:ascii="Arial" w:hAnsi="Arial" w:cs="Arial"/>
          <w:i/>
          <w:color w:val="000000"/>
          <w:sz w:val="22"/>
        </w:rPr>
        <w:t>en</w:t>
      </w:r>
      <w:r w:rsidR="00F712BE" w:rsidRPr="009A396A">
        <w:rPr>
          <w:rFonts w:ascii="Arial" w:hAnsi="Arial" w:cs="Arial"/>
          <w:i/>
          <w:color w:val="000000"/>
          <w:sz w:val="22"/>
        </w:rPr>
        <w:t xml:space="preserve"> </w:t>
      </w:r>
      <w:r w:rsidRPr="009A396A">
        <w:rPr>
          <w:rFonts w:ascii="Arial" w:hAnsi="Arial" w:cs="Arial"/>
          <w:i/>
          <w:color w:val="000000"/>
          <w:sz w:val="22"/>
        </w:rPr>
        <w:t>el</w:t>
      </w:r>
      <w:r w:rsidR="00F712BE" w:rsidRPr="009A396A">
        <w:rPr>
          <w:rFonts w:ascii="Arial" w:hAnsi="Arial" w:cs="Arial"/>
          <w:i/>
          <w:color w:val="000000"/>
          <w:sz w:val="22"/>
        </w:rPr>
        <w:t xml:space="preserve"> </w:t>
      </w:r>
      <w:r w:rsidRPr="009A396A">
        <w:rPr>
          <w:rFonts w:ascii="Arial" w:hAnsi="Arial" w:cs="Arial"/>
          <w:i/>
          <w:color w:val="000000"/>
          <w:sz w:val="22"/>
        </w:rPr>
        <w:t>territorio</w:t>
      </w:r>
      <w:r w:rsidR="00F712BE" w:rsidRPr="009A396A">
        <w:rPr>
          <w:rFonts w:ascii="Arial" w:hAnsi="Arial" w:cs="Arial"/>
          <w:i/>
          <w:color w:val="000000"/>
          <w:sz w:val="22"/>
        </w:rPr>
        <w:t xml:space="preserve"> </w:t>
      </w:r>
      <w:r w:rsidRPr="009A396A">
        <w:rPr>
          <w:rFonts w:ascii="Arial" w:hAnsi="Arial" w:cs="Arial"/>
          <w:i/>
          <w:color w:val="000000"/>
          <w:sz w:val="22"/>
        </w:rPr>
        <w:t>nacional</w:t>
      </w:r>
      <w:r w:rsidR="00F712BE" w:rsidRPr="009A396A">
        <w:rPr>
          <w:rFonts w:ascii="Arial" w:hAnsi="Arial" w:cs="Arial"/>
          <w:i/>
          <w:color w:val="000000"/>
          <w:sz w:val="22"/>
        </w:rPr>
        <w:t xml:space="preserve"> </w:t>
      </w:r>
      <w:r w:rsidRPr="009A396A">
        <w:rPr>
          <w:rFonts w:ascii="Arial" w:hAnsi="Arial" w:cs="Arial"/>
          <w:i/>
          <w:color w:val="000000"/>
          <w:sz w:val="22"/>
        </w:rPr>
        <w:t>para</w:t>
      </w:r>
      <w:r w:rsidR="00F712BE" w:rsidRPr="009A396A">
        <w:rPr>
          <w:rFonts w:ascii="Arial" w:hAnsi="Arial" w:cs="Arial"/>
          <w:i/>
          <w:color w:val="000000"/>
          <w:sz w:val="22"/>
        </w:rPr>
        <w:t xml:space="preserve"> </w:t>
      </w:r>
      <w:r w:rsidRPr="009A396A">
        <w:rPr>
          <w:rFonts w:ascii="Arial" w:hAnsi="Arial" w:cs="Arial"/>
          <w:i/>
          <w:color w:val="000000"/>
          <w:sz w:val="22"/>
        </w:rPr>
        <w:t>el</w:t>
      </w:r>
      <w:r w:rsidR="00F712BE" w:rsidRPr="009A396A">
        <w:rPr>
          <w:rFonts w:ascii="Arial" w:hAnsi="Arial" w:cs="Arial"/>
          <w:i/>
          <w:color w:val="000000"/>
          <w:sz w:val="22"/>
        </w:rPr>
        <w:t xml:space="preserve"> </w:t>
      </w:r>
      <w:r w:rsidRPr="009A396A">
        <w:rPr>
          <w:rFonts w:ascii="Arial" w:hAnsi="Arial" w:cs="Arial"/>
          <w:i/>
          <w:color w:val="000000"/>
          <w:sz w:val="22"/>
        </w:rPr>
        <w:t>curso</w:t>
      </w:r>
      <w:r w:rsidR="00F712BE" w:rsidRPr="009A396A">
        <w:rPr>
          <w:rFonts w:ascii="Arial" w:hAnsi="Arial" w:cs="Arial"/>
          <w:i/>
          <w:color w:val="000000"/>
          <w:sz w:val="22"/>
        </w:rPr>
        <w:t xml:space="preserve"> </w:t>
      </w:r>
      <w:r w:rsidRPr="009A396A">
        <w:rPr>
          <w:rFonts w:ascii="Arial" w:hAnsi="Arial" w:cs="Arial"/>
          <w:i/>
          <w:color w:val="000000"/>
          <w:sz w:val="22"/>
        </w:rPr>
        <w:t>impartido</w:t>
      </w:r>
      <w:r w:rsidR="00F712BE" w:rsidRPr="009A396A">
        <w:rPr>
          <w:rFonts w:ascii="Arial" w:hAnsi="Arial" w:cs="Arial"/>
          <w:i/>
          <w:color w:val="000000"/>
          <w:sz w:val="22"/>
        </w:rPr>
        <w:t xml:space="preserve"> </w:t>
      </w:r>
      <w:r w:rsidRPr="009A396A">
        <w:rPr>
          <w:rFonts w:ascii="Arial" w:hAnsi="Arial" w:cs="Arial"/>
          <w:i/>
          <w:color w:val="000000"/>
          <w:sz w:val="22"/>
        </w:rPr>
        <w:t>el</w:t>
      </w:r>
      <w:r w:rsidR="00F712BE" w:rsidRPr="009A396A">
        <w:rPr>
          <w:rFonts w:ascii="Arial" w:hAnsi="Arial" w:cs="Arial"/>
          <w:i/>
          <w:color w:val="000000"/>
          <w:sz w:val="22"/>
        </w:rPr>
        <w:t xml:space="preserve"> </w:t>
      </w:r>
      <w:r w:rsidRPr="009A396A">
        <w:rPr>
          <w:rFonts w:ascii="Arial" w:hAnsi="Arial" w:cs="Arial"/>
          <w:i/>
          <w:color w:val="000000"/>
          <w:sz w:val="22"/>
        </w:rPr>
        <w:t>20</w:t>
      </w:r>
      <w:r w:rsidR="00F712BE" w:rsidRPr="009A396A">
        <w:rPr>
          <w:rFonts w:ascii="Arial" w:hAnsi="Arial" w:cs="Arial"/>
          <w:i/>
          <w:color w:val="000000"/>
          <w:sz w:val="22"/>
        </w:rPr>
        <w:t xml:space="preserve"> </w:t>
      </w:r>
      <w:r w:rsidRPr="009A396A">
        <w:rPr>
          <w:rFonts w:ascii="Arial" w:hAnsi="Arial" w:cs="Arial"/>
          <w:i/>
          <w:color w:val="000000"/>
          <w:sz w:val="22"/>
        </w:rPr>
        <w:t>y</w:t>
      </w:r>
      <w:r w:rsidR="00F712BE" w:rsidRPr="009A396A">
        <w:rPr>
          <w:rFonts w:ascii="Arial" w:hAnsi="Arial" w:cs="Arial"/>
          <w:i/>
          <w:color w:val="000000"/>
          <w:sz w:val="22"/>
        </w:rPr>
        <w:t xml:space="preserve"> </w:t>
      </w:r>
      <w:r w:rsidRPr="009A396A">
        <w:rPr>
          <w:rFonts w:ascii="Arial" w:hAnsi="Arial" w:cs="Arial"/>
          <w:i/>
          <w:color w:val="000000"/>
          <w:sz w:val="22"/>
        </w:rPr>
        <w:t>21</w:t>
      </w:r>
      <w:r w:rsidR="00F712BE" w:rsidRPr="009A396A">
        <w:rPr>
          <w:rFonts w:ascii="Arial" w:hAnsi="Arial" w:cs="Arial"/>
          <w:i/>
          <w:color w:val="000000"/>
          <w:sz w:val="22"/>
        </w:rPr>
        <w:t xml:space="preserve"> </w:t>
      </w:r>
      <w:r w:rsidRPr="009A396A">
        <w:rPr>
          <w:rFonts w:ascii="Arial" w:hAnsi="Arial" w:cs="Arial"/>
          <w:i/>
          <w:color w:val="000000"/>
          <w:sz w:val="22"/>
        </w:rPr>
        <w:t>de</w:t>
      </w:r>
      <w:r w:rsidR="00F712BE" w:rsidRPr="009A396A">
        <w:rPr>
          <w:rFonts w:ascii="Arial" w:hAnsi="Arial" w:cs="Arial"/>
          <w:i/>
          <w:color w:val="000000"/>
          <w:sz w:val="22"/>
        </w:rPr>
        <w:t xml:space="preserve"> </w:t>
      </w:r>
      <w:r w:rsidRPr="009A396A">
        <w:rPr>
          <w:rFonts w:ascii="Arial" w:hAnsi="Arial" w:cs="Arial"/>
          <w:i/>
          <w:color w:val="000000"/>
          <w:sz w:val="22"/>
        </w:rPr>
        <w:t>septiembre</w:t>
      </w:r>
      <w:r w:rsidR="00F712BE" w:rsidRPr="009A396A">
        <w:rPr>
          <w:rFonts w:ascii="Arial" w:hAnsi="Arial" w:cs="Arial"/>
          <w:i/>
          <w:color w:val="000000"/>
          <w:sz w:val="22"/>
        </w:rPr>
        <w:t xml:space="preserve"> </w:t>
      </w:r>
      <w:r w:rsidRPr="009A396A">
        <w:rPr>
          <w:rFonts w:ascii="Arial" w:hAnsi="Arial" w:cs="Arial"/>
          <w:i/>
          <w:color w:val="000000"/>
          <w:sz w:val="22"/>
        </w:rPr>
        <w:t>de</w:t>
      </w:r>
      <w:r w:rsidR="00F712BE" w:rsidRPr="009A396A">
        <w:rPr>
          <w:rFonts w:ascii="Arial" w:hAnsi="Arial" w:cs="Arial"/>
          <w:i/>
          <w:color w:val="000000"/>
          <w:sz w:val="22"/>
        </w:rPr>
        <w:t xml:space="preserve"> </w:t>
      </w:r>
      <w:r w:rsidRPr="009A396A">
        <w:rPr>
          <w:rFonts w:ascii="Arial" w:hAnsi="Arial" w:cs="Arial"/>
          <w:i/>
          <w:color w:val="000000"/>
          <w:sz w:val="22"/>
        </w:rPr>
        <w:t>2023</w:t>
      </w:r>
      <w:r w:rsidR="00F712BE" w:rsidRPr="009A396A">
        <w:rPr>
          <w:rFonts w:ascii="Arial" w:hAnsi="Arial" w:cs="Arial"/>
          <w:i/>
          <w:color w:val="000000"/>
          <w:sz w:val="22"/>
        </w:rPr>
        <w:t xml:space="preserve"> </w:t>
      </w:r>
      <w:r w:rsidRPr="009A396A">
        <w:rPr>
          <w:rFonts w:ascii="Arial" w:hAnsi="Arial" w:cs="Arial"/>
          <w:i/>
          <w:color w:val="000000"/>
          <w:sz w:val="22"/>
        </w:rPr>
        <w:t>a</w:t>
      </w:r>
      <w:r w:rsidR="00F712BE" w:rsidRPr="009A396A">
        <w:rPr>
          <w:rFonts w:ascii="Arial" w:hAnsi="Arial" w:cs="Arial"/>
          <w:i/>
          <w:color w:val="000000"/>
          <w:sz w:val="22"/>
        </w:rPr>
        <w:t xml:space="preserve"> </w:t>
      </w:r>
      <w:r w:rsidRPr="009A396A">
        <w:rPr>
          <w:rFonts w:ascii="Arial" w:hAnsi="Arial" w:cs="Arial"/>
          <w:i/>
          <w:color w:val="000000"/>
          <w:sz w:val="22"/>
        </w:rPr>
        <w:t>elementos</w:t>
      </w:r>
      <w:r w:rsidR="00F712BE" w:rsidRPr="009A396A">
        <w:rPr>
          <w:rFonts w:ascii="Arial" w:hAnsi="Arial" w:cs="Arial"/>
          <w:i/>
          <w:color w:val="000000"/>
          <w:sz w:val="22"/>
        </w:rPr>
        <w:t xml:space="preserve"> </w:t>
      </w:r>
      <w:r w:rsidRPr="009A396A">
        <w:rPr>
          <w:rFonts w:ascii="Arial" w:hAnsi="Arial" w:cs="Arial"/>
          <w:i/>
          <w:color w:val="000000"/>
          <w:sz w:val="22"/>
        </w:rPr>
        <w:t>de</w:t>
      </w:r>
      <w:r w:rsidR="00F712BE" w:rsidRPr="009A396A">
        <w:rPr>
          <w:rFonts w:ascii="Arial" w:hAnsi="Arial" w:cs="Arial"/>
          <w:i/>
          <w:color w:val="000000"/>
          <w:sz w:val="22"/>
        </w:rPr>
        <w:t xml:space="preserve"> </w:t>
      </w:r>
      <w:r w:rsidRPr="009A396A">
        <w:rPr>
          <w:rFonts w:ascii="Arial" w:hAnsi="Arial" w:cs="Arial"/>
          <w:i/>
          <w:color w:val="000000"/>
          <w:sz w:val="22"/>
        </w:rPr>
        <w:t>la</w:t>
      </w:r>
      <w:r w:rsidR="00F712BE" w:rsidRPr="009A396A">
        <w:rPr>
          <w:rFonts w:ascii="Arial" w:hAnsi="Arial" w:cs="Arial"/>
          <w:i/>
          <w:color w:val="000000"/>
          <w:sz w:val="22"/>
        </w:rPr>
        <w:t xml:space="preserve"> </w:t>
      </w:r>
      <w:r w:rsidRPr="009A396A">
        <w:rPr>
          <w:rFonts w:ascii="Arial" w:hAnsi="Arial" w:cs="Arial"/>
          <w:i/>
          <w:color w:val="000000"/>
          <w:sz w:val="22"/>
        </w:rPr>
        <w:t>Guardia</w:t>
      </w:r>
      <w:r w:rsidR="00F712BE" w:rsidRPr="009A396A">
        <w:rPr>
          <w:rFonts w:ascii="Arial" w:hAnsi="Arial" w:cs="Arial"/>
          <w:i/>
          <w:color w:val="000000"/>
          <w:sz w:val="22"/>
        </w:rPr>
        <w:t xml:space="preserve"> </w:t>
      </w:r>
      <w:r w:rsidRPr="009A396A">
        <w:rPr>
          <w:rFonts w:ascii="Arial" w:hAnsi="Arial" w:cs="Arial"/>
          <w:i/>
          <w:color w:val="000000"/>
          <w:sz w:val="22"/>
        </w:rPr>
        <w:t>Nacional,</w:t>
      </w:r>
      <w:r w:rsidR="00F712BE" w:rsidRPr="009A396A">
        <w:rPr>
          <w:rFonts w:ascii="Arial" w:hAnsi="Arial" w:cs="Arial"/>
          <w:i/>
          <w:color w:val="000000"/>
          <w:sz w:val="22"/>
        </w:rPr>
        <w:t xml:space="preserve"> </w:t>
      </w:r>
      <w:r w:rsidRPr="009A396A">
        <w:rPr>
          <w:rFonts w:ascii="Arial" w:hAnsi="Arial" w:cs="Arial"/>
          <w:i/>
          <w:color w:val="000000"/>
          <w:sz w:val="22"/>
        </w:rPr>
        <w:t>así</w:t>
      </w:r>
      <w:r w:rsidR="00F712BE" w:rsidRPr="009A396A">
        <w:rPr>
          <w:rFonts w:ascii="Arial" w:hAnsi="Arial" w:cs="Arial"/>
          <w:i/>
          <w:color w:val="000000"/>
          <w:sz w:val="22"/>
        </w:rPr>
        <w:t xml:space="preserve"> </w:t>
      </w:r>
      <w:r w:rsidRPr="009A396A">
        <w:rPr>
          <w:rFonts w:ascii="Arial" w:hAnsi="Arial" w:cs="Arial"/>
          <w:i/>
          <w:color w:val="000000"/>
          <w:sz w:val="22"/>
        </w:rPr>
        <w:t>como</w:t>
      </w:r>
      <w:r w:rsidR="00F712BE" w:rsidRPr="009A396A">
        <w:rPr>
          <w:rFonts w:ascii="Arial" w:hAnsi="Arial" w:cs="Arial"/>
          <w:i/>
          <w:color w:val="000000"/>
          <w:sz w:val="22"/>
        </w:rPr>
        <w:t xml:space="preserve"> </w:t>
      </w:r>
      <w:r w:rsidRPr="009A396A">
        <w:rPr>
          <w:rFonts w:ascii="Arial" w:hAnsi="Arial" w:cs="Arial"/>
          <w:i/>
          <w:color w:val="000000"/>
          <w:sz w:val="22"/>
        </w:rPr>
        <w:t>información</w:t>
      </w:r>
      <w:r w:rsidR="00F712BE" w:rsidRPr="009A396A">
        <w:rPr>
          <w:rFonts w:ascii="Arial" w:hAnsi="Arial" w:cs="Arial"/>
          <w:i/>
          <w:color w:val="000000"/>
          <w:sz w:val="22"/>
        </w:rPr>
        <w:t xml:space="preserve"> </w:t>
      </w:r>
      <w:r w:rsidRPr="009A396A">
        <w:rPr>
          <w:rFonts w:ascii="Arial" w:hAnsi="Arial" w:cs="Arial"/>
          <w:i/>
          <w:color w:val="000000"/>
          <w:sz w:val="22"/>
        </w:rPr>
        <w:t>estadística</w:t>
      </w:r>
      <w:r w:rsidR="00F712BE" w:rsidRPr="009A396A">
        <w:rPr>
          <w:rFonts w:ascii="Arial" w:hAnsi="Arial" w:cs="Arial"/>
          <w:i/>
          <w:color w:val="000000"/>
          <w:sz w:val="22"/>
        </w:rPr>
        <w:t xml:space="preserve"> </w:t>
      </w:r>
      <w:r w:rsidRPr="009A396A">
        <w:rPr>
          <w:rFonts w:ascii="Arial" w:hAnsi="Arial" w:cs="Arial"/>
          <w:i/>
          <w:color w:val="000000"/>
          <w:sz w:val="22"/>
        </w:rPr>
        <w:t>de</w:t>
      </w:r>
      <w:r w:rsidR="00F712BE" w:rsidRPr="009A396A">
        <w:rPr>
          <w:rFonts w:ascii="Arial" w:hAnsi="Arial" w:cs="Arial"/>
          <w:i/>
          <w:color w:val="000000"/>
          <w:sz w:val="22"/>
        </w:rPr>
        <w:t xml:space="preserve"> </w:t>
      </w:r>
      <w:r w:rsidRPr="009A396A">
        <w:rPr>
          <w:rFonts w:ascii="Arial" w:hAnsi="Arial" w:cs="Arial"/>
          <w:i/>
          <w:color w:val="000000"/>
          <w:sz w:val="22"/>
        </w:rPr>
        <w:t>los</w:t>
      </w:r>
      <w:r w:rsidR="00F712BE" w:rsidRPr="009A396A">
        <w:rPr>
          <w:rFonts w:ascii="Arial" w:hAnsi="Arial" w:cs="Arial"/>
          <w:i/>
          <w:color w:val="000000"/>
          <w:sz w:val="22"/>
        </w:rPr>
        <w:t xml:space="preserve"> </w:t>
      </w:r>
      <w:r w:rsidRPr="009A396A">
        <w:rPr>
          <w:rFonts w:ascii="Arial" w:hAnsi="Arial" w:cs="Arial"/>
          <w:i/>
          <w:color w:val="000000"/>
          <w:sz w:val="22"/>
        </w:rPr>
        <w:t>cargos</w:t>
      </w:r>
      <w:r w:rsidR="00F712BE" w:rsidRPr="009A396A">
        <w:rPr>
          <w:rFonts w:ascii="Arial" w:hAnsi="Arial" w:cs="Arial"/>
          <w:i/>
          <w:color w:val="000000"/>
          <w:sz w:val="22"/>
        </w:rPr>
        <w:t xml:space="preserve"> </w:t>
      </w:r>
      <w:r w:rsidRPr="009A396A">
        <w:rPr>
          <w:rFonts w:ascii="Arial" w:hAnsi="Arial" w:cs="Arial"/>
          <w:i/>
          <w:color w:val="000000"/>
          <w:sz w:val="22"/>
        </w:rPr>
        <w:t>que</w:t>
      </w:r>
      <w:r w:rsidR="00F712BE" w:rsidRPr="009A396A">
        <w:rPr>
          <w:rFonts w:ascii="Arial" w:hAnsi="Arial" w:cs="Arial"/>
          <w:i/>
          <w:color w:val="000000"/>
          <w:sz w:val="22"/>
        </w:rPr>
        <w:t xml:space="preserve"> </w:t>
      </w:r>
      <w:r w:rsidRPr="009A396A">
        <w:rPr>
          <w:rFonts w:ascii="Arial" w:hAnsi="Arial" w:cs="Arial"/>
          <w:i/>
          <w:color w:val="000000"/>
          <w:sz w:val="22"/>
        </w:rPr>
        <w:t>ocupan</w:t>
      </w:r>
      <w:r w:rsidR="00F712BE" w:rsidRPr="009A396A">
        <w:rPr>
          <w:rFonts w:ascii="Arial" w:hAnsi="Arial" w:cs="Arial"/>
          <w:i/>
          <w:color w:val="000000"/>
          <w:sz w:val="22"/>
        </w:rPr>
        <w:t xml:space="preserve"> </w:t>
      </w:r>
      <w:r w:rsidRPr="009A396A">
        <w:rPr>
          <w:rFonts w:ascii="Arial" w:hAnsi="Arial" w:cs="Arial"/>
          <w:i/>
          <w:color w:val="000000"/>
          <w:sz w:val="22"/>
        </w:rPr>
        <w:t>los</w:t>
      </w:r>
      <w:r w:rsidR="00F712BE" w:rsidRPr="009A396A">
        <w:rPr>
          <w:rFonts w:ascii="Arial" w:hAnsi="Arial" w:cs="Arial"/>
          <w:i/>
          <w:color w:val="000000"/>
          <w:sz w:val="22"/>
        </w:rPr>
        <w:t xml:space="preserve"> </w:t>
      </w:r>
      <w:r w:rsidRPr="009A396A">
        <w:rPr>
          <w:rFonts w:ascii="Arial" w:hAnsi="Arial" w:cs="Arial"/>
          <w:i/>
          <w:color w:val="000000"/>
          <w:sz w:val="22"/>
        </w:rPr>
        <w:t>asistentes</w:t>
      </w:r>
      <w:r w:rsidR="00F712BE" w:rsidRPr="009A396A">
        <w:rPr>
          <w:rFonts w:ascii="Arial" w:hAnsi="Arial" w:cs="Arial"/>
          <w:i/>
          <w:color w:val="000000"/>
          <w:sz w:val="22"/>
        </w:rPr>
        <w:t xml:space="preserve"> </w:t>
      </w:r>
      <w:r w:rsidRPr="009A396A">
        <w:rPr>
          <w:rFonts w:ascii="Arial" w:hAnsi="Arial" w:cs="Arial"/>
          <w:i/>
          <w:color w:val="000000"/>
          <w:sz w:val="22"/>
        </w:rPr>
        <w:t>a</w:t>
      </w:r>
      <w:r w:rsidR="00F712BE" w:rsidRPr="009A396A">
        <w:rPr>
          <w:rFonts w:ascii="Arial" w:hAnsi="Arial" w:cs="Arial"/>
          <w:i/>
          <w:color w:val="000000"/>
          <w:sz w:val="22"/>
        </w:rPr>
        <w:t xml:space="preserve"> </w:t>
      </w:r>
      <w:r w:rsidRPr="009A396A">
        <w:rPr>
          <w:rFonts w:ascii="Arial" w:hAnsi="Arial" w:cs="Arial"/>
          <w:i/>
          <w:color w:val="000000"/>
          <w:sz w:val="22"/>
        </w:rPr>
        <w:t>la</w:t>
      </w:r>
      <w:r w:rsidR="00F712BE" w:rsidRPr="009A396A">
        <w:rPr>
          <w:rFonts w:ascii="Arial" w:hAnsi="Arial" w:cs="Arial"/>
          <w:i/>
          <w:color w:val="000000"/>
          <w:sz w:val="22"/>
        </w:rPr>
        <w:t xml:space="preserve"> </w:t>
      </w:r>
      <w:r w:rsidRPr="009A396A">
        <w:rPr>
          <w:rFonts w:ascii="Arial" w:hAnsi="Arial" w:cs="Arial"/>
          <w:i/>
          <w:color w:val="000000"/>
          <w:sz w:val="22"/>
        </w:rPr>
        <w:t>capacitación.</w:t>
      </w:r>
    </w:p>
    <w:p w:rsidR="00A83DA6" w:rsidRPr="009A396A" w:rsidRDefault="00A83DA6" w:rsidP="00A60DD2">
      <w:pPr>
        <w:widowControl w:val="0"/>
        <w:numPr>
          <w:ilvl w:val="1"/>
          <w:numId w:val="2"/>
        </w:numPr>
        <w:suppressAutoHyphens/>
        <w:autoSpaceDE w:val="0"/>
        <w:autoSpaceDN w:val="0"/>
        <w:adjustRightInd w:val="0"/>
        <w:spacing w:line="283" w:lineRule="auto"/>
        <w:ind w:left="851" w:right="510" w:hanging="84"/>
        <w:jc w:val="both"/>
        <w:rPr>
          <w:rFonts w:ascii="Arial" w:hAnsi="Arial" w:cs="Arial"/>
          <w:i/>
          <w:color w:val="000000"/>
          <w:sz w:val="22"/>
        </w:rPr>
      </w:pPr>
      <w:r w:rsidRPr="009A396A">
        <w:rPr>
          <w:rFonts w:ascii="Arial" w:hAnsi="Arial" w:cs="Arial"/>
          <w:i/>
          <w:color w:val="000000"/>
          <w:sz w:val="22"/>
        </w:rPr>
        <w:t>Anexo</w:t>
      </w:r>
      <w:r w:rsidR="00F712BE" w:rsidRPr="009A396A">
        <w:rPr>
          <w:rFonts w:ascii="Arial" w:hAnsi="Arial" w:cs="Arial"/>
          <w:i/>
          <w:color w:val="000000"/>
          <w:sz w:val="22"/>
        </w:rPr>
        <w:t xml:space="preserve"> </w:t>
      </w:r>
      <w:r w:rsidRPr="009A396A">
        <w:rPr>
          <w:rFonts w:ascii="Arial" w:hAnsi="Arial" w:cs="Arial"/>
          <w:i/>
          <w:color w:val="000000"/>
          <w:sz w:val="22"/>
        </w:rPr>
        <w:t>de</w:t>
      </w:r>
      <w:r w:rsidR="00F712BE" w:rsidRPr="009A396A">
        <w:rPr>
          <w:rFonts w:ascii="Arial" w:hAnsi="Arial" w:cs="Arial"/>
          <w:i/>
          <w:color w:val="000000"/>
          <w:sz w:val="22"/>
        </w:rPr>
        <w:t xml:space="preserve"> </w:t>
      </w:r>
      <w:r w:rsidRPr="009A396A">
        <w:rPr>
          <w:rFonts w:ascii="Arial" w:hAnsi="Arial" w:cs="Arial"/>
          <w:i/>
          <w:color w:val="000000"/>
          <w:sz w:val="22"/>
        </w:rPr>
        <w:t>la</w:t>
      </w:r>
      <w:r w:rsidR="00F712BE" w:rsidRPr="009A396A">
        <w:rPr>
          <w:rFonts w:ascii="Arial" w:hAnsi="Arial" w:cs="Arial"/>
          <w:i/>
          <w:color w:val="000000"/>
          <w:sz w:val="22"/>
        </w:rPr>
        <w:t xml:space="preserve"> </w:t>
      </w:r>
      <w:r w:rsidRPr="009A396A">
        <w:rPr>
          <w:rFonts w:ascii="Arial" w:hAnsi="Arial" w:cs="Arial"/>
          <w:i/>
          <w:color w:val="000000"/>
          <w:sz w:val="22"/>
        </w:rPr>
        <w:t>meta</w:t>
      </w:r>
      <w:r w:rsidR="00F712BE" w:rsidRPr="009A396A">
        <w:rPr>
          <w:rFonts w:ascii="Arial" w:hAnsi="Arial" w:cs="Arial"/>
          <w:i/>
          <w:color w:val="000000"/>
          <w:sz w:val="22"/>
        </w:rPr>
        <w:t xml:space="preserve"> </w:t>
      </w:r>
      <w:r w:rsidRPr="009A396A">
        <w:rPr>
          <w:rFonts w:ascii="Arial" w:hAnsi="Arial" w:cs="Arial"/>
          <w:i/>
          <w:color w:val="000000"/>
          <w:sz w:val="22"/>
        </w:rPr>
        <w:t>3.3,</w:t>
      </w:r>
      <w:r w:rsidR="00F712BE" w:rsidRPr="009A396A">
        <w:rPr>
          <w:rFonts w:ascii="Arial" w:hAnsi="Arial" w:cs="Arial"/>
          <w:i/>
          <w:color w:val="000000"/>
          <w:sz w:val="22"/>
        </w:rPr>
        <w:t xml:space="preserve"> </w:t>
      </w:r>
      <w:r w:rsidRPr="009A396A">
        <w:rPr>
          <w:rFonts w:ascii="Arial" w:hAnsi="Arial" w:cs="Arial"/>
          <w:i/>
          <w:color w:val="000000"/>
          <w:sz w:val="22"/>
        </w:rPr>
        <w:t>favor</w:t>
      </w:r>
      <w:r w:rsidR="00F712BE" w:rsidRPr="009A396A">
        <w:rPr>
          <w:rFonts w:ascii="Arial" w:hAnsi="Arial" w:cs="Arial"/>
          <w:i/>
          <w:color w:val="000000"/>
          <w:sz w:val="22"/>
        </w:rPr>
        <w:t xml:space="preserve"> </w:t>
      </w:r>
      <w:r w:rsidRPr="009A396A">
        <w:rPr>
          <w:rFonts w:ascii="Arial" w:hAnsi="Arial" w:cs="Arial"/>
          <w:i/>
          <w:color w:val="000000"/>
          <w:sz w:val="22"/>
        </w:rPr>
        <w:t>de</w:t>
      </w:r>
      <w:r w:rsidR="00F712BE" w:rsidRPr="009A396A">
        <w:rPr>
          <w:rFonts w:ascii="Arial" w:hAnsi="Arial" w:cs="Arial"/>
          <w:i/>
          <w:color w:val="000000"/>
          <w:sz w:val="22"/>
        </w:rPr>
        <w:t xml:space="preserve"> </w:t>
      </w:r>
      <w:r w:rsidRPr="009A396A">
        <w:rPr>
          <w:rFonts w:ascii="Arial" w:hAnsi="Arial" w:cs="Arial"/>
          <w:i/>
          <w:color w:val="000000"/>
          <w:sz w:val="22"/>
        </w:rPr>
        <w:t>aclarar</w:t>
      </w:r>
      <w:r w:rsidR="00F712BE" w:rsidRPr="009A396A">
        <w:rPr>
          <w:rFonts w:ascii="Arial" w:hAnsi="Arial" w:cs="Arial"/>
          <w:i/>
          <w:color w:val="000000"/>
          <w:sz w:val="22"/>
        </w:rPr>
        <w:t xml:space="preserve"> </w:t>
      </w:r>
      <w:r w:rsidRPr="009A396A">
        <w:rPr>
          <w:rFonts w:ascii="Arial" w:hAnsi="Arial" w:cs="Arial"/>
          <w:i/>
          <w:color w:val="000000"/>
          <w:sz w:val="22"/>
        </w:rPr>
        <w:t>cuál</w:t>
      </w:r>
      <w:r w:rsidR="00F712BE" w:rsidRPr="009A396A">
        <w:rPr>
          <w:rFonts w:ascii="Arial" w:hAnsi="Arial" w:cs="Arial"/>
          <w:i/>
          <w:color w:val="000000"/>
          <w:sz w:val="22"/>
        </w:rPr>
        <w:t xml:space="preserve"> </w:t>
      </w:r>
      <w:r w:rsidRPr="009A396A">
        <w:rPr>
          <w:rFonts w:ascii="Arial" w:hAnsi="Arial" w:cs="Arial"/>
          <w:i/>
          <w:color w:val="000000"/>
          <w:sz w:val="22"/>
        </w:rPr>
        <w:t>es</w:t>
      </w:r>
      <w:r w:rsidR="00F712BE" w:rsidRPr="009A396A">
        <w:rPr>
          <w:rFonts w:ascii="Arial" w:hAnsi="Arial" w:cs="Arial"/>
          <w:i/>
          <w:color w:val="000000"/>
          <w:sz w:val="22"/>
        </w:rPr>
        <w:t xml:space="preserve"> </w:t>
      </w:r>
      <w:r w:rsidRPr="009A396A">
        <w:rPr>
          <w:rFonts w:ascii="Arial" w:hAnsi="Arial" w:cs="Arial"/>
          <w:i/>
          <w:color w:val="000000"/>
          <w:sz w:val="22"/>
        </w:rPr>
        <w:t>la</w:t>
      </w:r>
      <w:r w:rsidR="00F712BE" w:rsidRPr="009A396A">
        <w:rPr>
          <w:rFonts w:ascii="Arial" w:hAnsi="Arial" w:cs="Arial"/>
          <w:i/>
          <w:color w:val="000000"/>
          <w:sz w:val="22"/>
        </w:rPr>
        <w:t xml:space="preserve"> </w:t>
      </w:r>
      <w:r w:rsidRPr="009A396A">
        <w:rPr>
          <w:rFonts w:ascii="Arial" w:hAnsi="Arial" w:cs="Arial"/>
          <w:i/>
          <w:color w:val="000000"/>
          <w:sz w:val="22"/>
        </w:rPr>
        <w:t>versión</w:t>
      </w:r>
      <w:r w:rsidR="00F712BE" w:rsidRPr="009A396A">
        <w:rPr>
          <w:rFonts w:ascii="Arial" w:hAnsi="Arial" w:cs="Arial"/>
          <w:i/>
          <w:color w:val="000000"/>
          <w:sz w:val="22"/>
        </w:rPr>
        <w:t xml:space="preserve"> </w:t>
      </w:r>
      <w:r w:rsidRPr="009A396A">
        <w:rPr>
          <w:rFonts w:ascii="Arial" w:hAnsi="Arial" w:cs="Arial"/>
          <w:i/>
          <w:color w:val="000000"/>
          <w:sz w:val="22"/>
        </w:rPr>
        <w:t>final</w:t>
      </w:r>
      <w:r w:rsidR="00F712BE" w:rsidRPr="009A396A">
        <w:rPr>
          <w:rFonts w:ascii="Arial" w:hAnsi="Arial" w:cs="Arial"/>
          <w:i/>
          <w:color w:val="000000"/>
          <w:sz w:val="22"/>
        </w:rPr>
        <w:t xml:space="preserve"> </w:t>
      </w:r>
      <w:r w:rsidRPr="009A396A">
        <w:rPr>
          <w:rFonts w:ascii="Arial" w:hAnsi="Arial" w:cs="Arial"/>
          <w:i/>
          <w:color w:val="000000"/>
          <w:sz w:val="22"/>
        </w:rPr>
        <w:t>del</w:t>
      </w:r>
      <w:r w:rsidR="00F712BE" w:rsidRPr="009A396A">
        <w:rPr>
          <w:rFonts w:ascii="Arial" w:hAnsi="Arial" w:cs="Arial"/>
          <w:i/>
          <w:color w:val="000000"/>
          <w:sz w:val="22"/>
        </w:rPr>
        <w:t xml:space="preserve"> </w:t>
      </w:r>
      <w:r w:rsidRPr="009A396A">
        <w:rPr>
          <w:rFonts w:ascii="Arial" w:hAnsi="Arial" w:cs="Arial"/>
          <w:i/>
          <w:color w:val="000000"/>
          <w:sz w:val="22"/>
        </w:rPr>
        <w:t>Programa</w:t>
      </w:r>
      <w:r w:rsidR="00F712BE" w:rsidRPr="009A396A">
        <w:rPr>
          <w:rFonts w:ascii="Arial" w:hAnsi="Arial" w:cs="Arial"/>
          <w:i/>
          <w:color w:val="000000"/>
          <w:sz w:val="22"/>
        </w:rPr>
        <w:t xml:space="preserve"> </w:t>
      </w:r>
      <w:r w:rsidRPr="009A396A">
        <w:rPr>
          <w:rFonts w:ascii="Arial" w:hAnsi="Arial" w:cs="Arial"/>
          <w:i/>
          <w:color w:val="000000"/>
          <w:sz w:val="22"/>
        </w:rPr>
        <w:t>de</w:t>
      </w:r>
      <w:r w:rsidR="00F712BE" w:rsidRPr="009A396A">
        <w:rPr>
          <w:rFonts w:ascii="Arial" w:hAnsi="Arial" w:cs="Arial"/>
          <w:i/>
          <w:color w:val="000000"/>
          <w:sz w:val="22"/>
        </w:rPr>
        <w:t xml:space="preserve"> </w:t>
      </w:r>
      <w:r w:rsidRPr="009A396A">
        <w:rPr>
          <w:rFonts w:ascii="Arial" w:hAnsi="Arial" w:cs="Arial"/>
          <w:i/>
          <w:color w:val="000000"/>
          <w:sz w:val="22"/>
        </w:rPr>
        <w:t>capacitación</w:t>
      </w:r>
      <w:r w:rsidR="00F712BE" w:rsidRPr="009A396A">
        <w:rPr>
          <w:rFonts w:ascii="Arial" w:hAnsi="Arial" w:cs="Arial"/>
          <w:i/>
          <w:color w:val="000000"/>
          <w:sz w:val="22"/>
        </w:rPr>
        <w:t xml:space="preserve"> </w:t>
      </w:r>
      <w:r w:rsidRPr="009A396A">
        <w:rPr>
          <w:rFonts w:ascii="Arial" w:hAnsi="Arial" w:cs="Arial"/>
          <w:i/>
          <w:color w:val="000000"/>
          <w:sz w:val="22"/>
        </w:rPr>
        <w:t>en</w:t>
      </w:r>
      <w:r w:rsidR="00F712BE" w:rsidRPr="009A396A">
        <w:rPr>
          <w:rFonts w:ascii="Arial" w:hAnsi="Arial" w:cs="Arial"/>
          <w:i/>
          <w:color w:val="000000"/>
          <w:sz w:val="22"/>
        </w:rPr>
        <w:t xml:space="preserve"> </w:t>
      </w:r>
      <w:r w:rsidRPr="009A396A">
        <w:rPr>
          <w:rFonts w:ascii="Arial" w:hAnsi="Arial" w:cs="Arial"/>
          <w:i/>
          <w:color w:val="000000"/>
          <w:sz w:val="22"/>
        </w:rPr>
        <w:t>el</w:t>
      </w:r>
      <w:r w:rsidR="00F712BE" w:rsidRPr="009A396A">
        <w:rPr>
          <w:rFonts w:ascii="Arial" w:hAnsi="Arial" w:cs="Arial"/>
          <w:i/>
          <w:color w:val="000000"/>
          <w:sz w:val="22"/>
        </w:rPr>
        <w:t xml:space="preserve"> </w:t>
      </w:r>
      <w:r w:rsidRPr="009A396A">
        <w:rPr>
          <w:rFonts w:ascii="Arial" w:hAnsi="Arial" w:cs="Arial"/>
          <w:i/>
          <w:color w:val="000000"/>
          <w:sz w:val="22"/>
        </w:rPr>
        <w:t>uso</w:t>
      </w:r>
      <w:r w:rsidR="00F712BE" w:rsidRPr="009A396A">
        <w:rPr>
          <w:rFonts w:ascii="Arial" w:hAnsi="Arial" w:cs="Arial"/>
          <w:i/>
          <w:color w:val="000000"/>
          <w:sz w:val="22"/>
        </w:rPr>
        <w:t xml:space="preserve"> </w:t>
      </w:r>
      <w:r w:rsidRPr="009A396A">
        <w:rPr>
          <w:rFonts w:ascii="Arial" w:hAnsi="Arial" w:cs="Arial"/>
          <w:i/>
          <w:color w:val="000000"/>
          <w:sz w:val="22"/>
        </w:rPr>
        <w:t>de</w:t>
      </w:r>
      <w:r w:rsidR="00F712BE" w:rsidRPr="009A396A">
        <w:rPr>
          <w:rFonts w:ascii="Arial" w:hAnsi="Arial" w:cs="Arial"/>
          <w:i/>
          <w:color w:val="000000"/>
          <w:sz w:val="22"/>
        </w:rPr>
        <w:t xml:space="preserve"> </w:t>
      </w:r>
      <w:r w:rsidRPr="009A396A">
        <w:rPr>
          <w:rFonts w:ascii="Arial" w:hAnsi="Arial" w:cs="Arial"/>
          <w:i/>
          <w:color w:val="000000"/>
          <w:sz w:val="22"/>
        </w:rPr>
        <w:t>Artes</w:t>
      </w:r>
      <w:r w:rsidR="00F712BE" w:rsidRPr="009A396A">
        <w:rPr>
          <w:rFonts w:ascii="Arial" w:hAnsi="Arial" w:cs="Arial"/>
          <w:i/>
          <w:color w:val="000000"/>
          <w:sz w:val="22"/>
        </w:rPr>
        <w:t xml:space="preserve"> </w:t>
      </w:r>
      <w:r w:rsidRPr="009A396A">
        <w:rPr>
          <w:rFonts w:ascii="Arial" w:hAnsi="Arial" w:cs="Arial"/>
          <w:i/>
          <w:color w:val="000000"/>
          <w:sz w:val="22"/>
        </w:rPr>
        <w:t>de</w:t>
      </w:r>
      <w:r w:rsidR="00F712BE" w:rsidRPr="009A396A">
        <w:rPr>
          <w:rFonts w:ascii="Arial" w:hAnsi="Arial" w:cs="Arial"/>
          <w:i/>
          <w:color w:val="000000"/>
          <w:sz w:val="22"/>
        </w:rPr>
        <w:t xml:space="preserve"> </w:t>
      </w:r>
      <w:r w:rsidRPr="009A396A">
        <w:rPr>
          <w:rFonts w:ascii="Arial" w:hAnsi="Arial" w:cs="Arial"/>
          <w:i/>
          <w:color w:val="000000"/>
          <w:sz w:val="22"/>
        </w:rPr>
        <w:t>Pesca</w:t>
      </w:r>
      <w:r w:rsidR="00F712BE" w:rsidRPr="009A396A">
        <w:rPr>
          <w:rFonts w:ascii="Arial" w:hAnsi="Arial" w:cs="Arial"/>
          <w:i/>
          <w:color w:val="000000"/>
          <w:sz w:val="22"/>
        </w:rPr>
        <w:t xml:space="preserve"> </w:t>
      </w:r>
      <w:r w:rsidRPr="009A396A">
        <w:rPr>
          <w:rFonts w:ascii="Arial" w:hAnsi="Arial" w:cs="Arial"/>
          <w:i/>
          <w:color w:val="000000"/>
          <w:sz w:val="22"/>
        </w:rPr>
        <w:t>Alternativas</w:t>
      </w:r>
      <w:r w:rsidR="00F712BE" w:rsidRPr="009A396A">
        <w:rPr>
          <w:rFonts w:ascii="Arial" w:hAnsi="Arial" w:cs="Arial"/>
          <w:i/>
          <w:color w:val="000000"/>
          <w:sz w:val="22"/>
        </w:rPr>
        <w:t xml:space="preserve"> </w:t>
      </w:r>
      <w:r w:rsidRPr="009A396A">
        <w:rPr>
          <w:rFonts w:ascii="Arial" w:hAnsi="Arial" w:cs="Arial"/>
          <w:i/>
          <w:color w:val="000000"/>
          <w:sz w:val="22"/>
        </w:rPr>
        <w:t>en</w:t>
      </w:r>
      <w:r w:rsidR="00F712BE" w:rsidRPr="009A396A">
        <w:rPr>
          <w:rFonts w:ascii="Arial" w:hAnsi="Arial" w:cs="Arial"/>
          <w:i/>
          <w:color w:val="000000"/>
          <w:sz w:val="22"/>
        </w:rPr>
        <w:t xml:space="preserve"> </w:t>
      </w:r>
      <w:r w:rsidRPr="009A396A">
        <w:rPr>
          <w:rFonts w:ascii="Arial" w:hAnsi="Arial" w:cs="Arial"/>
          <w:i/>
          <w:color w:val="000000"/>
          <w:sz w:val="22"/>
        </w:rPr>
        <w:t>el</w:t>
      </w:r>
      <w:r w:rsidR="00F712BE" w:rsidRPr="009A396A">
        <w:rPr>
          <w:rFonts w:ascii="Arial" w:hAnsi="Arial" w:cs="Arial"/>
          <w:i/>
          <w:color w:val="000000"/>
          <w:sz w:val="22"/>
        </w:rPr>
        <w:t xml:space="preserve"> </w:t>
      </w:r>
      <w:r w:rsidRPr="009A396A">
        <w:rPr>
          <w:rFonts w:ascii="Arial" w:hAnsi="Arial" w:cs="Arial"/>
          <w:i/>
          <w:color w:val="000000"/>
          <w:sz w:val="22"/>
        </w:rPr>
        <w:t>Alto</w:t>
      </w:r>
      <w:r w:rsidR="00F712BE" w:rsidRPr="009A396A">
        <w:rPr>
          <w:rFonts w:ascii="Arial" w:hAnsi="Arial" w:cs="Arial"/>
          <w:i/>
          <w:color w:val="000000"/>
          <w:sz w:val="22"/>
        </w:rPr>
        <w:t xml:space="preserve"> </w:t>
      </w:r>
      <w:r w:rsidRPr="009A396A">
        <w:rPr>
          <w:rFonts w:ascii="Arial" w:hAnsi="Arial" w:cs="Arial"/>
          <w:i/>
          <w:color w:val="000000"/>
          <w:sz w:val="22"/>
        </w:rPr>
        <w:t>Golfo</w:t>
      </w:r>
      <w:r w:rsidR="00F712BE" w:rsidRPr="009A396A">
        <w:rPr>
          <w:rFonts w:ascii="Arial" w:hAnsi="Arial" w:cs="Arial"/>
          <w:i/>
          <w:color w:val="000000"/>
          <w:sz w:val="22"/>
        </w:rPr>
        <w:t xml:space="preserve"> </w:t>
      </w:r>
      <w:r w:rsidRPr="009A396A">
        <w:rPr>
          <w:rFonts w:ascii="Arial" w:hAnsi="Arial" w:cs="Arial"/>
          <w:i/>
          <w:color w:val="000000"/>
          <w:sz w:val="22"/>
        </w:rPr>
        <w:t>de</w:t>
      </w:r>
      <w:r w:rsidR="00F712BE" w:rsidRPr="009A396A">
        <w:rPr>
          <w:rFonts w:ascii="Arial" w:hAnsi="Arial" w:cs="Arial"/>
          <w:i/>
          <w:color w:val="000000"/>
          <w:sz w:val="22"/>
        </w:rPr>
        <w:t xml:space="preserve"> </w:t>
      </w:r>
      <w:r w:rsidRPr="009A396A">
        <w:rPr>
          <w:rFonts w:ascii="Arial" w:hAnsi="Arial" w:cs="Arial"/>
          <w:i/>
          <w:color w:val="000000"/>
          <w:sz w:val="22"/>
        </w:rPr>
        <w:t>California</w:t>
      </w:r>
    </w:p>
    <w:p w:rsidR="00A83DA6" w:rsidRPr="009A396A" w:rsidRDefault="00A83DA6" w:rsidP="00A60DD2">
      <w:pPr>
        <w:widowControl w:val="0"/>
        <w:numPr>
          <w:ilvl w:val="1"/>
          <w:numId w:val="2"/>
        </w:numPr>
        <w:suppressAutoHyphens/>
        <w:autoSpaceDE w:val="0"/>
        <w:autoSpaceDN w:val="0"/>
        <w:adjustRightInd w:val="0"/>
        <w:spacing w:line="283" w:lineRule="auto"/>
        <w:ind w:left="851" w:right="510" w:hanging="84"/>
        <w:jc w:val="both"/>
        <w:rPr>
          <w:rFonts w:ascii="Arial" w:hAnsi="Arial" w:cs="Arial"/>
          <w:i/>
          <w:color w:val="000000"/>
          <w:sz w:val="22"/>
        </w:rPr>
      </w:pPr>
      <w:r w:rsidRPr="009A396A">
        <w:rPr>
          <w:rFonts w:ascii="Arial" w:hAnsi="Arial" w:cs="Arial"/>
          <w:i/>
          <w:color w:val="000000"/>
          <w:sz w:val="22"/>
        </w:rPr>
        <w:t>Sobre</w:t>
      </w:r>
      <w:r w:rsidR="00F712BE" w:rsidRPr="009A396A">
        <w:rPr>
          <w:rFonts w:ascii="Arial" w:hAnsi="Arial" w:cs="Arial"/>
          <w:i/>
          <w:color w:val="000000"/>
          <w:sz w:val="22"/>
        </w:rPr>
        <w:t xml:space="preserve"> </w:t>
      </w:r>
      <w:r w:rsidRPr="009A396A">
        <w:rPr>
          <w:rFonts w:ascii="Arial" w:hAnsi="Arial" w:cs="Arial"/>
          <w:i/>
          <w:color w:val="000000"/>
          <w:sz w:val="22"/>
        </w:rPr>
        <w:t>el</w:t>
      </w:r>
      <w:r w:rsidR="00F712BE" w:rsidRPr="009A396A">
        <w:rPr>
          <w:rFonts w:ascii="Arial" w:hAnsi="Arial" w:cs="Arial"/>
          <w:i/>
          <w:color w:val="000000"/>
          <w:sz w:val="22"/>
        </w:rPr>
        <w:t xml:space="preserve"> </w:t>
      </w:r>
      <w:r w:rsidRPr="009A396A">
        <w:rPr>
          <w:rFonts w:ascii="Arial" w:hAnsi="Arial" w:cs="Arial"/>
          <w:i/>
          <w:color w:val="000000"/>
          <w:sz w:val="22"/>
        </w:rPr>
        <w:t>anexo</w:t>
      </w:r>
      <w:r w:rsidR="00F712BE" w:rsidRPr="009A396A">
        <w:rPr>
          <w:rFonts w:ascii="Arial" w:hAnsi="Arial" w:cs="Arial"/>
          <w:i/>
          <w:color w:val="000000"/>
          <w:sz w:val="22"/>
        </w:rPr>
        <w:t xml:space="preserve"> </w:t>
      </w:r>
      <w:r w:rsidRPr="009A396A">
        <w:rPr>
          <w:rFonts w:ascii="Arial" w:hAnsi="Arial" w:cs="Arial"/>
          <w:i/>
          <w:color w:val="000000"/>
          <w:sz w:val="22"/>
        </w:rPr>
        <w:t>de</w:t>
      </w:r>
      <w:r w:rsidR="00F712BE" w:rsidRPr="009A396A">
        <w:rPr>
          <w:rFonts w:ascii="Arial" w:hAnsi="Arial" w:cs="Arial"/>
          <w:i/>
          <w:color w:val="000000"/>
          <w:sz w:val="22"/>
        </w:rPr>
        <w:t xml:space="preserve"> </w:t>
      </w:r>
      <w:r w:rsidRPr="009A396A">
        <w:rPr>
          <w:rFonts w:ascii="Arial" w:hAnsi="Arial" w:cs="Arial"/>
          <w:i/>
          <w:color w:val="000000"/>
          <w:sz w:val="22"/>
        </w:rPr>
        <w:t>la</w:t>
      </w:r>
      <w:r w:rsidR="00F712BE" w:rsidRPr="009A396A">
        <w:rPr>
          <w:rFonts w:ascii="Arial" w:hAnsi="Arial" w:cs="Arial"/>
          <w:i/>
          <w:color w:val="000000"/>
          <w:sz w:val="22"/>
        </w:rPr>
        <w:t xml:space="preserve"> </w:t>
      </w:r>
      <w:r w:rsidRPr="009A396A">
        <w:rPr>
          <w:rFonts w:ascii="Arial" w:hAnsi="Arial" w:cs="Arial"/>
          <w:i/>
          <w:color w:val="000000"/>
          <w:sz w:val="22"/>
        </w:rPr>
        <w:t>Meta</w:t>
      </w:r>
      <w:r w:rsidR="00F712BE" w:rsidRPr="009A396A">
        <w:rPr>
          <w:rFonts w:ascii="Arial" w:hAnsi="Arial" w:cs="Arial"/>
          <w:i/>
          <w:color w:val="000000"/>
          <w:sz w:val="22"/>
        </w:rPr>
        <w:t xml:space="preserve"> </w:t>
      </w:r>
      <w:r w:rsidRPr="009A396A">
        <w:rPr>
          <w:rFonts w:ascii="Arial" w:hAnsi="Arial" w:cs="Arial"/>
          <w:i/>
          <w:color w:val="000000"/>
          <w:sz w:val="22"/>
        </w:rPr>
        <w:t>5.1</w:t>
      </w:r>
      <w:r w:rsidR="00F712BE" w:rsidRPr="009A396A">
        <w:rPr>
          <w:rFonts w:ascii="Arial" w:hAnsi="Arial" w:cs="Arial"/>
          <w:i/>
          <w:color w:val="000000"/>
          <w:sz w:val="22"/>
        </w:rPr>
        <w:t xml:space="preserve"> </w:t>
      </w:r>
      <w:r w:rsidRPr="009A396A">
        <w:rPr>
          <w:rFonts w:ascii="Arial" w:hAnsi="Arial" w:cs="Arial"/>
          <w:i/>
          <w:color w:val="000000"/>
          <w:sz w:val="22"/>
        </w:rPr>
        <w:t>documentos</w:t>
      </w:r>
      <w:r w:rsidR="00F712BE" w:rsidRPr="009A396A">
        <w:rPr>
          <w:rFonts w:ascii="Arial" w:hAnsi="Arial" w:cs="Arial"/>
          <w:i/>
          <w:color w:val="000000"/>
          <w:sz w:val="22"/>
        </w:rPr>
        <w:t xml:space="preserve"> </w:t>
      </w:r>
      <w:r w:rsidRPr="009A396A">
        <w:rPr>
          <w:rFonts w:ascii="Arial" w:hAnsi="Arial" w:cs="Arial"/>
          <w:i/>
          <w:color w:val="000000"/>
          <w:sz w:val="22"/>
        </w:rPr>
        <w:t>que</w:t>
      </w:r>
      <w:r w:rsidR="00F712BE" w:rsidRPr="009A396A">
        <w:rPr>
          <w:rFonts w:ascii="Arial" w:hAnsi="Arial" w:cs="Arial"/>
          <w:i/>
          <w:color w:val="000000"/>
          <w:sz w:val="22"/>
        </w:rPr>
        <w:t xml:space="preserve"> </w:t>
      </w:r>
      <w:r w:rsidRPr="009A396A">
        <w:rPr>
          <w:rFonts w:ascii="Arial" w:hAnsi="Arial" w:cs="Arial"/>
          <w:i/>
          <w:color w:val="000000"/>
          <w:sz w:val="22"/>
        </w:rPr>
        <w:t>contengan</w:t>
      </w:r>
      <w:r w:rsidR="00F712BE" w:rsidRPr="009A396A">
        <w:rPr>
          <w:rFonts w:ascii="Arial" w:hAnsi="Arial" w:cs="Arial"/>
          <w:i/>
          <w:color w:val="000000"/>
          <w:sz w:val="22"/>
        </w:rPr>
        <w:t xml:space="preserve"> </w:t>
      </w:r>
      <w:r w:rsidRPr="009A396A">
        <w:rPr>
          <w:rFonts w:ascii="Arial" w:hAnsi="Arial" w:cs="Arial"/>
          <w:i/>
          <w:color w:val="000000"/>
          <w:sz w:val="22"/>
        </w:rPr>
        <w:t>el</w:t>
      </w:r>
      <w:r w:rsidR="00F712BE" w:rsidRPr="009A396A">
        <w:rPr>
          <w:rFonts w:ascii="Arial" w:hAnsi="Arial" w:cs="Arial"/>
          <w:i/>
          <w:color w:val="000000"/>
          <w:sz w:val="22"/>
        </w:rPr>
        <w:t xml:space="preserve"> </w:t>
      </w:r>
      <w:r w:rsidRPr="009A396A">
        <w:rPr>
          <w:rFonts w:ascii="Arial" w:hAnsi="Arial" w:cs="Arial"/>
          <w:i/>
          <w:color w:val="000000"/>
          <w:sz w:val="22"/>
        </w:rPr>
        <w:t>primer</w:t>
      </w:r>
      <w:r w:rsidR="00F712BE" w:rsidRPr="009A396A">
        <w:rPr>
          <w:rFonts w:ascii="Arial" w:hAnsi="Arial" w:cs="Arial"/>
          <w:i/>
          <w:color w:val="000000"/>
          <w:sz w:val="22"/>
        </w:rPr>
        <w:t xml:space="preserve"> </w:t>
      </w:r>
      <w:r w:rsidRPr="009A396A">
        <w:rPr>
          <w:rFonts w:ascii="Arial" w:hAnsi="Arial" w:cs="Arial"/>
          <w:i/>
          <w:color w:val="000000"/>
          <w:sz w:val="22"/>
        </w:rPr>
        <w:t>informe</w:t>
      </w:r>
      <w:r w:rsidR="00F712BE" w:rsidRPr="009A396A">
        <w:rPr>
          <w:rFonts w:ascii="Arial" w:hAnsi="Arial" w:cs="Arial"/>
          <w:i/>
          <w:color w:val="000000"/>
          <w:sz w:val="22"/>
        </w:rPr>
        <w:t xml:space="preserve"> </w:t>
      </w:r>
      <w:r w:rsidRPr="009A396A">
        <w:rPr>
          <w:rFonts w:ascii="Arial" w:hAnsi="Arial" w:cs="Arial"/>
          <w:i/>
          <w:color w:val="000000"/>
          <w:sz w:val="22"/>
        </w:rPr>
        <w:t>parcial</w:t>
      </w:r>
      <w:r w:rsidR="00F712BE" w:rsidRPr="009A396A">
        <w:rPr>
          <w:rFonts w:ascii="Arial" w:hAnsi="Arial" w:cs="Arial"/>
          <w:i/>
          <w:color w:val="000000"/>
          <w:sz w:val="22"/>
        </w:rPr>
        <w:t xml:space="preserve"> </w:t>
      </w:r>
      <w:r w:rsidRPr="009A396A">
        <w:rPr>
          <w:rFonts w:ascii="Arial" w:hAnsi="Arial" w:cs="Arial"/>
          <w:i/>
          <w:color w:val="000000"/>
          <w:sz w:val="22"/>
        </w:rPr>
        <w:t>(calendarizado</w:t>
      </w:r>
      <w:r w:rsidR="00F712BE" w:rsidRPr="009A396A">
        <w:rPr>
          <w:rFonts w:ascii="Arial" w:hAnsi="Arial" w:cs="Arial"/>
          <w:i/>
          <w:color w:val="000000"/>
          <w:sz w:val="22"/>
        </w:rPr>
        <w:t xml:space="preserve"> </w:t>
      </w:r>
      <w:r w:rsidRPr="009A396A">
        <w:rPr>
          <w:rFonts w:ascii="Arial" w:hAnsi="Arial" w:cs="Arial"/>
          <w:i/>
          <w:color w:val="000000"/>
          <w:sz w:val="22"/>
        </w:rPr>
        <w:t>para</w:t>
      </w:r>
      <w:r w:rsidR="00F712BE" w:rsidRPr="009A396A">
        <w:rPr>
          <w:rFonts w:ascii="Arial" w:hAnsi="Arial" w:cs="Arial"/>
          <w:i/>
          <w:color w:val="000000"/>
          <w:sz w:val="22"/>
        </w:rPr>
        <w:t xml:space="preserve"> </w:t>
      </w:r>
      <w:r w:rsidRPr="009A396A">
        <w:rPr>
          <w:rFonts w:ascii="Arial" w:hAnsi="Arial" w:cs="Arial"/>
          <w:i/>
          <w:color w:val="000000"/>
          <w:sz w:val="22"/>
        </w:rPr>
        <w:t>su</w:t>
      </w:r>
      <w:r w:rsidR="00F712BE" w:rsidRPr="009A396A">
        <w:rPr>
          <w:rFonts w:ascii="Arial" w:hAnsi="Arial" w:cs="Arial"/>
          <w:i/>
          <w:color w:val="000000"/>
          <w:sz w:val="22"/>
        </w:rPr>
        <w:t xml:space="preserve"> </w:t>
      </w:r>
      <w:r w:rsidRPr="009A396A">
        <w:rPr>
          <w:rFonts w:ascii="Arial" w:hAnsi="Arial" w:cs="Arial"/>
          <w:i/>
          <w:color w:val="000000"/>
          <w:sz w:val="22"/>
        </w:rPr>
        <w:t>entrega</w:t>
      </w:r>
      <w:r w:rsidR="00F712BE" w:rsidRPr="009A396A">
        <w:rPr>
          <w:rFonts w:ascii="Arial" w:hAnsi="Arial" w:cs="Arial"/>
          <w:i/>
          <w:color w:val="000000"/>
          <w:sz w:val="22"/>
        </w:rPr>
        <w:t xml:space="preserve"> </w:t>
      </w:r>
      <w:r w:rsidRPr="009A396A">
        <w:rPr>
          <w:rFonts w:ascii="Arial" w:hAnsi="Arial" w:cs="Arial"/>
          <w:i/>
          <w:color w:val="000000"/>
          <w:sz w:val="22"/>
        </w:rPr>
        <w:t>en</w:t>
      </w:r>
      <w:r w:rsidR="00F712BE" w:rsidRPr="009A396A">
        <w:rPr>
          <w:rFonts w:ascii="Arial" w:hAnsi="Arial" w:cs="Arial"/>
          <w:i/>
          <w:color w:val="000000"/>
          <w:sz w:val="22"/>
        </w:rPr>
        <w:t xml:space="preserve"> </w:t>
      </w:r>
      <w:r w:rsidRPr="009A396A">
        <w:rPr>
          <w:rFonts w:ascii="Arial" w:hAnsi="Arial" w:cs="Arial"/>
          <w:i/>
          <w:color w:val="000000"/>
          <w:sz w:val="22"/>
        </w:rPr>
        <w:t>agosto</w:t>
      </w:r>
      <w:r w:rsidR="00F712BE" w:rsidRPr="009A396A">
        <w:rPr>
          <w:rFonts w:ascii="Arial" w:hAnsi="Arial" w:cs="Arial"/>
          <w:i/>
          <w:color w:val="000000"/>
          <w:sz w:val="22"/>
        </w:rPr>
        <w:t xml:space="preserve"> </w:t>
      </w:r>
      <w:r w:rsidRPr="009A396A">
        <w:rPr>
          <w:rFonts w:ascii="Arial" w:hAnsi="Arial" w:cs="Arial"/>
          <w:i/>
          <w:color w:val="000000"/>
          <w:sz w:val="22"/>
        </w:rPr>
        <w:t>de</w:t>
      </w:r>
      <w:r w:rsidR="00F712BE" w:rsidRPr="009A396A">
        <w:rPr>
          <w:rFonts w:ascii="Arial" w:hAnsi="Arial" w:cs="Arial"/>
          <w:i/>
          <w:color w:val="000000"/>
          <w:sz w:val="22"/>
        </w:rPr>
        <w:t xml:space="preserve"> </w:t>
      </w:r>
      <w:r w:rsidRPr="009A396A">
        <w:rPr>
          <w:rFonts w:ascii="Arial" w:hAnsi="Arial" w:cs="Arial"/>
          <w:i/>
          <w:color w:val="000000"/>
          <w:sz w:val="22"/>
        </w:rPr>
        <w:t>2023),</w:t>
      </w:r>
      <w:r w:rsidR="00F712BE" w:rsidRPr="009A396A">
        <w:rPr>
          <w:rFonts w:ascii="Arial" w:hAnsi="Arial" w:cs="Arial"/>
          <w:i/>
          <w:color w:val="000000"/>
          <w:sz w:val="22"/>
        </w:rPr>
        <w:t xml:space="preserve"> </w:t>
      </w:r>
      <w:r w:rsidRPr="009A396A">
        <w:rPr>
          <w:rFonts w:ascii="Arial" w:hAnsi="Arial" w:cs="Arial"/>
          <w:i/>
          <w:color w:val="000000"/>
          <w:sz w:val="22"/>
        </w:rPr>
        <w:t>el</w:t>
      </w:r>
      <w:r w:rsidR="00F712BE" w:rsidRPr="009A396A">
        <w:rPr>
          <w:rFonts w:ascii="Arial" w:hAnsi="Arial" w:cs="Arial"/>
          <w:i/>
          <w:color w:val="000000"/>
          <w:sz w:val="22"/>
        </w:rPr>
        <w:t xml:space="preserve"> </w:t>
      </w:r>
      <w:r w:rsidRPr="009A396A">
        <w:rPr>
          <w:rFonts w:ascii="Arial" w:hAnsi="Arial" w:cs="Arial"/>
          <w:i/>
          <w:color w:val="000000"/>
          <w:sz w:val="22"/>
        </w:rPr>
        <w:t>segundo</w:t>
      </w:r>
      <w:r w:rsidR="00F712BE" w:rsidRPr="009A396A">
        <w:rPr>
          <w:rFonts w:ascii="Arial" w:hAnsi="Arial" w:cs="Arial"/>
          <w:i/>
          <w:color w:val="000000"/>
          <w:sz w:val="22"/>
        </w:rPr>
        <w:t xml:space="preserve"> </w:t>
      </w:r>
      <w:r w:rsidRPr="009A396A">
        <w:rPr>
          <w:rFonts w:ascii="Arial" w:hAnsi="Arial" w:cs="Arial"/>
          <w:i/>
          <w:color w:val="000000"/>
          <w:sz w:val="22"/>
        </w:rPr>
        <w:t>informe</w:t>
      </w:r>
      <w:r w:rsidR="00F712BE" w:rsidRPr="009A396A">
        <w:rPr>
          <w:rFonts w:ascii="Arial" w:hAnsi="Arial" w:cs="Arial"/>
          <w:i/>
          <w:color w:val="000000"/>
          <w:sz w:val="22"/>
        </w:rPr>
        <w:t xml:space="preserve"> </w:t>
      </w:r>
      <w:r w:rsidRPr="009A396A">
        <w:rPr>
          <w:rFonts w:ascii="Arial" w:hAnsi="Arial" w:cs="Arial"/>
          <w:i/>
          <w:color w:val="000000"/>
          <w:sz w:val="22"/>
        </w:rPr>
        <w:t>parcial</w:t>
      </w:r>
      <w:r w:rsidR="00F712BE" w:rsidRPr="009A396A">
        <w:rPr>
          <w:rFonts w:ascii="Arial" w:hAnsi="Arial" w:cs="Arial"/>
          <w:i/>
          <w:color w:val="000000"/>
          <w:sz w:val="22"/>
        </w:rPr>
        <w:t xml:space="preserve"> </w:t>
      </w:r>
      <w:r w:rsidRPr="009A396A">
        <w:rPr>
          <w:rFonts w:ascii="Arial" w:hAnsi="Arial" w:cs="Arial"/>
          <w:i/>
          <w:color w:val="000000"/>
          <w:sz w:val="22"/>
        </w:rPr>
        <w:t>(calendarizado</w:t>
      </w:r>
      <w:r w:rsidR="00F712BE" w:rsidRPr="009A396A">
        <w:rPr>
          <w:rFonts w:ascii="Arial" w:hAnsi="Arial" w:cs="Arial"/>
          <w:i/>
          <w:color w:val="000000"/>
          <w:sz w:val="22"/>
        </w:rPr>
        <w:t xml:space="preserve"> </w:t>
      </w:r>
      <w:r w:rsidRPr="009A396A">
        <w:rPr>
          <w:rFonts w:ascii="Arial" w:hAnsi="Arial" w:cs="Arial"/>
          <w:i/>
          <w:color w:val="000000"/>
          <w:sz w:val="22"/>
        </w:rPr>
        <w:t>para</w:t>
      </w:r>
      <w:r w:rsidR="00F712BE" w:rsidRPr="009A396A">
        <w:rPr>
          <w:rFonts w:ascii="Arial" w:hAnsi="Arial" w:cs="Arial"/>
          <w:i/>
          <w:color w:val="000000"/>
          <w:sz w:val="22"/>
        </w:rPr>
        <w:t xml:space="preserve"> </w:t>
      </w:r>
      <w:r w:rsidRPr="009A396A">
        <w:rPr>
          <w:rFonts w:ascii="Arial" w:hAnsi="Arial" w:cs="Arial"/>
          <w:i/>
          <w:color w:val="000000"/>
          <w:sz w:val="22"/>
        </w:rPr>
        <w:t>su</w:t>
      </w:r>
      <w:r w:rsidR="00F712BE" w:rsidRPr="009A396A">
        <w:rPr>
          <w:rFonts w:ascii="Arial" w:hAnsi="Arial" w:cs="Arial"/>
          <w:i/>
          <w:color w:val="000000"/>
          <w:sz w:val="22"/>
        </w:rPr>
        <w:t xml:space="preserve"> </w:t>
      </w:r>
      <w:r w:rsidRPr="009A396A">
        <w:rPr>
          <w:rFonts w:ascii="Arial" w:hAnsi="Arial" w:cs="Arial"/>
          <w:i/>
          <w:color w:val="000000"/>
          <w:sz w:val="22"/>
        </w:rPr>
        <w:t>entrega</w:t>
      </w:r>
      <w:r w:rsidR="00F712BE" w:rsidRPr="009A396A">
        <w:rPr>
          <w:rFonts w:ascii="Arial" w:hAnsi="Arial" w:cs="Arial"/>
          <w:i/>
          <w:color w:val="000000"/>
          <w:sz w:val="22"/>
        </w:rPr>
        <w:t xml:space="preserve"> </w:t>
      </w:r>
      <w:r w:rsidRPr="009A396A">
        <w:rPr>
          <w:rFonts w:ascii="Arial" w:hAnsi="Arial" w:cs="Arial"/>
          <w:i/>
          <w:color w:val="000000"/>
          <w:sz w:val="22"/>
        </w:rPr>
        <w:t>en</w:t>
      </w:r>
      <w:r w:rsidR="00F712BE" w:rsidRPr="009A396A">
        <w:rPr>
          <w:rFonts w:ascii="Arial" w:hAnsi="Arial" w:cs="Arial"/>
          <w:i/>
          <w:color w:val="000000"/>
          <w:sz w:val="22"/>
        </w:rPr>
        <w:t xml:space="preserve"> </w:t>
      </w:r>
      <w:r w:rsidRPr="009A396A">
        <w:rPr>
          <w:rFonts w:ascii="Arial" w:hAnsi="Arial" w:cs="Arial"/>
          <w:i/>
          <w:color w:val="000000"/>
          <w:sz w:val="22"/>
        </w:rPr>
        <w:t>octubre</w:t>
      </w:r>
      <w:r w:rsidR="00F712BE" w:rsidRPr="009A396A">
        <w:rPr>
          <w:rFonts w:ascii="Arial" w:hAnsi="Arial" w:cs="Arial"/>
          <w:i/>
          <w:color w:val="000000"/>
          <w:sz w:val="22"/>
        </w:rPr>
        <w:t xml:space="preserve"> </w:t>
      </w:r>
      <w:r w:rsidRPr="009A396A">
        <w:rPr>
          <w:rFonts w:ascii="Arial" w:hAnsi="Arial" w:cs="Arial"/>
          <w:i/>
          <w:color w:val="000000"/>
          <w:sz w:val="22"/>
        </w:rPr>
        <w:t>de</w:t>
      </w:r>
      <w:r w:rsidR="00F712BE" w:rsidRPr="009A396A">
        <w:rPr>
          <w:rFonts w:ascii="Arial" w:hAnsi="Arial" w:cs="Arial"/>
          <w:i/>
          <w:color w:val="000000"/>
          <w:sz w:val="22"/>
        </w:rPr>
        <w:t xml:space="preserve"> </w:t>
      </w:r>
      <w:r w:rsidRPr="009A396A">
        <w:rPr>
          <w:rFonts w:ascii="Arial" w:hAnsi="Arial" w:cs="Arial"/>
          <w:i/>
          <w:color w:val="000000"/>
          <w:sz w:val="22"/>
        </w:rPr>
        <w:t>2023)</w:t>
      </w:r>
      <w:r w:rsidR="00F712BE" w:rsidRPr="009A396A">
        <w:rPr>
          <w:rFonts w:ascii="Arial" w:hAnsi="Arial" w:cs="Arial"/>
          <w:i/>
          <w:color w:val="000000"/>
          <w:sz w:val="22"/>
        </w:rPr>
        <w:t xml:space="preserve"> </w:t>
      </w:r>
      <w:r w:rsidRPr="009A396A">
        <w:rPr>
          <w:rFonts w:ascii="Arial" w:hAnsi="Arial" w:cs="Arial"/>
          <w:i/>
          <w:color w:val="000000"/>
          <w:sz w:val="22"/>
        </w:rPr>
        <w:t>y</w:t>
      </w:r>
      <w:r w:rsidR="00F712BE" w:rsidRPr="009A396A">
        <w:rPr>
          <w:rFonts w:ascii="Arial" w:hAnsi="Arial" w:cs="Arial"/>
          <w:i/>
          <w:color w:val="000000"/>
          <w:sz w:val="22"/>
        </w:rPr>
        <w:t xml:space="preserve"> </w:t>
      </w:r>
      <w:r w:rsidRPr="009A396A">
        <w:rPr>
          <w:rFonts w:ascii="Arial" w:hAnsi="Arial" w:cs="Arial"/>
          <w:i/>
          <w:color w:val="000000"/>
          <w:sz w:val="22"/>
        </w:rPr>
        <w:t>el</w:t>
      </w:r>
      <w:r w:rsidR="00F712BE" w:rsidRPr="009A396A">
        <w:rPr>
          <w:rFonts w:ascii="Arial" w:hAnsi="Arial" w:cs="Arial"/>
          <w:i/>
          <w:color w:val="000000"/>
          <w:sz w:val="22"/>
        </w:rPr>
        <w:t xml:space="preserve"> </w:t>
      </w:r>
      <w:r w:rsidRPr="009A396A">
        <w:rPr>
          <w:rFonts w:ascii="Arial" w:hAnsi="Arial" w:cs="Arial"/>
          <w:i/>
          <w:color w:val="000000"/>
          <w:sz w:val="22"/>
        </w:rPr>
        <w:t>informe</w:t>
      </w:r>
      <w:r w:rsidR="00F712BE" w:rsidRPr="009A396A">
        <w:rPr>
          <w:rFonts w:ascii="Arial" w:hAnsi="Arial" w:cs="Arial"/>
          <w:i/>
          <w:color w:val="000000"/>
          <w:sz w:val="22"/>
        </w:rPr>
        <w:t xml:space="preserve"> </w:t>
      </w:r>
      <w:r w:rsidRPr="009A396A">
        <w:rPr>
          <w:rFonts w:ascii="Arial" w:hAnsi="Arial" w:cs="Arial"/>
          <w:i/>
          <w:color w:val="000000"/>
          <w:sz w:val="22"/>
        </w:rPr>
        <w:t>final</w:t>
      </w:r>
      <w:r w:rsidR="00F712BE" w:rsidRPr="009A396A">
        <w:rPr>
          <w:rFonts w:ascii="Arial" w:hAnsi="Arial" w:cs="Arial"/>
          <w:i/>
          <w:color w:val="000000"/>
          <w:sz w:val="22"/>
        </w:rPr>
        <w:t xml:space="preserve"> </w:t>
      </w:r>
      <w:r w:rsidRPr="009A396A">
        <w:rPr>
          <w:rFonts w:ascii="Arial" w:hAnsi="Arial" w:cs="Arial"/>
          <w:i/>
          <w:color w:val="000000"/>
          <w:sz w:val="22"/>
        </w:rPr>
        <w:t>(calendarizado</w:t>
      </w:r>
      <w:r w:rsidR="00F712BE" w:rsidRPr="009A396A">
        <w:rPr>
          <w:rFonts w:ascii="Arial" w:hAnsi="Arial" w:cs="Arial"/>
          <w:i/>
          <w:color w:val="000000"/>
          <w:sz w:val="22"/>
        </w:rPr>
        <w:t xml:space="preserve"> </w:t>
      </w:r>
      <w:r w:rsidRPr="009A396A">
        <w:rPr>
          <w:rFonts w:ascii="Arial" w:hAnsi="Arial" w:cs="Arial"/>
          <w:i/>
          <w:color w:val="000000"/>
          <w:sz w:val="22"/>
        </w:rPr>
        <w:t>para</w:t>
      </w:r>
      <w:r w:rsidR="00F712BE" w:rsidRPr="009A396A">
        <w:rPr>
          <w:rFonts w:ascii="Arial" w:hAnsi="Arial" w:cs="Arial"/>
          <w:i/>
          <w:color w:val="000000"/>
          <w:sz w:val="22"/>
        </w:rPr>
        <w:t xml:space="preserve"> </w:t>
      </w:r>
      <w:r w:rsidRPr="009A396A">
        <w:rPr>
          <w:rFonts w:ascii="Arial" w:hAnsi="Arial" w:cs="Arial"/>
          <w:i/>
          <w:color w:val="000000"/>
          <w:sz w:val="22"/>
        </w:rPr>
        <w:t>su</w:t>
      </w:r>
      <w:r w:rsidR="00F712BE" w:rsidRPr="009A396A">
        <w:rPr>
          <w:rFonts w:ascii="Arial" w:hAnsi="Arial" w:cs="Arial"/>
          <w:i/>
          <w:color w:val="000000"/>
          <w:sz w:val="22"/>
        </w:rPr>
        <w:t xml:space="preserve"> </w:t>
      </w:r>
      <w:r w:rsidRPr="009A396A">
        <w:rPr>
          <w:rFonts w:ascii="Arial" w:hAnsi="Arial" w:cs="Arial"/>
          <w:i/>
          <w:color w:val="000000"/>
          <w:sz w:val="22"/>
        </w:rPr>
        <w:t>entrega</w:t>
      </w:r>
      <w:r w:rsidR="00F712BE" w:rsidRPr="009A396A">
        <w:rPr>
          <w:rFonts w:ascii="Arial" w:hAnsi="Arial" w:cs="Arial"/>
          <w:i/>
          <w:color w:val="000000"/>
          <w:sz w:val="22"/>
        </w:rPr>
        <w:t xml:space="preserve"> </w:t>
      </w:r>
      <w:r w:rsidRPr="009A396A">
        <w:rPr>
          <w:rFonts w:ascii="Arial" w:hAnsi="Arial" w:cs="Arial"/>
          <w:i/>
          <w:color w:val="000000"/>
          <w:sz w:val="22"/>
        </w:rPr>
        <w:t>en</w:t>
      </w:r>
      <w:r w:rsidR="00F712BE" w:rsidRPr="009A396A">
        <w:rPr>
          <w:rFonts w:ascii="Arial" w:hAnsi="Arial" w:cs="Arial"/>
          <w:i/>
          <w:color w:val="000000"/>
          <w:sz w:val="22"/>
        </w:rPr>
        <w:t xml:space="preserve"> </w:t>
      </w:r>
      <w:r w:rsidRPr="009A396A">
        <w:rPr>
          <w:rFonts w:ascii="Arial" w:hAnsi="Arial" w:cs="Arial"/>
          <w:i/>
          <w:color w:val="000000"/>
          <w:sz w:val="22"/>
        </w:rPr>
        <w:t>noviembre</w:t>
      </w:r>
      <w:r w:rsidR="00F712BE" w:rsidRPr="009A396A">
        <w:rPr>
          <w:rFonts w:ascii="Arial" w:hAnsi="Arial" w:cs="Arial"/>
          <w:i/>
          <w:color w:val="000000"/>
          <w:sz w:val="22"/>
        </w:rPr>
        <w:t xml:space="preserve"> </w:t>
      </w:r>
      <w:r w:rsidRPr="009A396A">
        <w:rPr>
          <w:rFonts w:ascii="Arial" w:hAnsi="Arial" w:cs="Arial"/>
          <w:i/>
          <w:color w:val="000000"/>
          <w:sz w:val="22"/>
        </w:rPr>
        <w:t>de</w:t>
      </w:r>
      <w:r w:rsidR="00F712BE" w:rsidRPr="009A396A">
        <w:rPr>
          <w:rFonts w:ascii="Arial" w:hAnsi="Arial" w:cs="Arial"/>
          <w:i/>
          <w:color w:val="000000"/>
          <w:sz w:val="22"/>
        </w:rPr>
        <w:t xml:space="preserve"> </w:t>
      </w:r>
      <w:r w:rsidRPr="009A396A">
        <w:rPr>
          <w:rFonts w:ascii="Arial" w:hAnsi="Arial" w:cs="Arial"/>
          <w:i/>
          <w:color w:val="000000"/>
          <w:sz w:val="22"/>
        </w:rPr>
        <w:t>2023)</w:t>
      </w:r>
      <w:r w:rsidR="00F712BE" w:rsidRPr="009A396A">
        <w:rPr>
          <w:rFonts w:ascii="Arial" w:hAnsi="Arial" w:cs="Arial"/>
          <w:i/>
          <w:color w:val="000000"/>
          <w:sz w:val="22"/>
        </w:rPr>
        <w:t xml:space="preserve"> </w:t>
      </w:r>
      <w:r w:rsidRPr="009A396A">
        <w:rPr>
          <w:rFonts w:ascii="Arial" w:hAnsi="Arial" w:cs="Arial"/>
          <w:i/>
          <w:color w:val="000000"/>
          <w:sz w:val="22"/>
        </w:rPr>
        <w:t>del</w:t>
      </w:r>
      <w:r w:rsidR="00F712BE" w:rsidRPr="009A396A">
        <w:rPr>
          <w:rFonts w:ascii="Arial" w:hAnsi="Arial" w:cs="Arial"/>
          <w:i/>
          <w:color w:val="000000"/>
          <w:sz w:val="22"/>
        </w:rPr>
        <w:t xml:space="preserve"> </w:t>
      </w:r>
      <w:r w:rsidRPr="009A396A">
        <w:rPr>
          <w:rFonts w:ascii="Arial" w:hAnsi="Arial" w:cs="Arial"/>
          <w:i/>
          <w:color w:val="000000"/>
          <w:sz w:val="22"/>
        </w:rPr>
        <w:t>Plan</w:t>
      </w:r>
      <w:r w:rsidR="00F712BE" w:rsidRPr="009A396A">
        <w:rPr>
          <w:rFonts w:ascii="Arial" w:hAnsi="Arial" w:cs="Arial"/>
          <w:i/>
          <w:color w:val="000000"/>
          <w:sz w:val="22"/>
        </w:rPr>
        <w:t xml:space="preserve"> </w:t>
      </w:r>
      <w:r w:rsidRPr="009A396A">
        <w:rPr>
          <w:rFonts w:ascii="Arial" w:hAnsi="Arial" w:cs="Arial"/>
          <w:i/>
          <w:color w:val="000000"/>
          <w:sz w:val="22"/>
        </w:rPr>
        <w:t>de</w:t>
      </w:r>
      <w:r w:rsidR="00F712BE" w:rsidRPr="009A396A">
        <w:rPr>
          <w:rFonts w:ascii="Arial" w:hAnsi="Arial" w:cs="Arial"/>
          <w:i/>
          <w:color w:val="000000"/>
          <w:sz w:val="22"/>
        </w:rPr>
        <w:t xml:space="preserve"> </w:t>
      </w:r>
      <w:r w:rsidRPr="009A396A">
        <w:rPr>
          <w:rFonts w:ascii="Arial" w:hAnsi="Arial" w:cs="Arial"/>
          <w:i/>
          <w:color w:val="000000"/>
          <w:sz w:val="22"/>
        </w:rPr>
        <w:t>trabajo</w:t>
      </w:r>
      <w:r w:rsidR="00F712BE" w:rsidRPr="009A396A">
        <w:rPr>
          <w:rFonts w:ascii="Arial" w:hAnsi="Arial" w:cs="Arial"/>
          <w:i/>
          <w:color w:val="000000"/>
          <w:sz w:val="22"/>
        </w:rPr>
        <w:t xml:space="preserve"> </w:t>
      </w:r>
      <w:r w:rsidRPr="009A396A">
        <w:rPr>
          <w:rFonts w:ascii="Arial" w:hAnsi="Arial" w:cs="Arial"/>
          <w:i/>
          <w:color w:val="000000"/>
          <w:sz w:val="22"/>
        </w:rPr>
        <w:t>para</w:t>
      </w:r>
      <w:r w:rsidR="00F712BE" w:rsidRPr="009A396A">
        <w:rPr>
          <w:rFonts w:ascii="Arial" w:hAnsi="Arial" w:cs="Arial"/>
          <w:i/>
          <w:color w:val="000000"/>
          <w:sz w:val="22"/>
        </w:rPr>
        <w:t xml:space="preserve"> </w:t>
      </w:r>
      <w:r w:rsidRPr="009A396A">
        <w:rPr>
          <w:rFonts w:ascii="Arial" w:hAnsi="Arial" w:cs="Arial"/>
          <w:i/>
          <w:color w:val="000000"/>
          <w:sz w:val="22"/>
        </w:rPr>
        <w:t>el</w:t>
      </w:r>
      <w:r w:rsidR="00F712BE" w:rsidRPr="009A396A">
        <w:rPr>
          <w:rFonts w:ascii="Arial" w:hAnsi="Arial" w:cs="Arial"/>
          <w:i/>
          <w:color w:val="000000"/>
          <w:sz w:val="22"/>
        </w:rPr>
        <w:t xml:space="preserve"> </w:t>
      </w:r>
      <w:r w:rsidRPr="009A396A">
        <w:rPr>
          <w:rFonts w:ascii="Arial" w:hAnsi="Arial" w:cs="Arial"/>
          <w:i/>
          <w:color w:val="000000"/>
          <w:sz w:val="22"/>
        </w:rPr>
        <w:t>monitoreo</w:t>
      </w:r>
      <w:r w:rsidR="00F712BE" w:rsidRPr="009A396A">
        <w:rPr>
          <w:rFonts w:ascii="Arial" w:hAnsi="Arial" w:cs="Arial"/>
          <w:i/>
          <w:color w:val="000000"/>
          <w:sz w:val="22"/>
        </w:rPr>
        <w:t xml:space="preserve"> </w:t>
      </w:r>
      <w:r w:rsidRPr="009A396A">
        <w:rPr>
          <w:rFonts w:ascii="Arial" w:hAnsi="Arial" w:cs="Arial"/>
          <w:i/>
          <w:color w:val="000000"/>
          <w:sz w:val="22"/>
        </w:rPr>
        <w:t>de</w:t>
      </w:r>
      <w:r w:rsidR="00F712BE" w:rsidRPr="009A396A">
        <w:rPr>
          <w:rFonts w:ascii="Arial" w:hAnsi="Arial" w:cs="Arial"/>
          <w:i/>
          <w:color w:val="000000"/>
          <w:sz w:val="22"/>
        </w:rPr>
        <w:t xml:space="preserve"> </w:t>
      </w:r>
      <w:r w:rsidRPr="009A396A">
        <w:rPr>
          <w:rFonts w:ascii="Arial" w:hAnsi="Arial" w:cs="Arial"/>
          <w:i/>
          <w:color w:val="000000"/>
          <w:sz w:val="22"/>
        </w:rPr>
        <w:t>Vaquita</w:t>
      </w:r>
      <w:r w:rsidR="00F712BE" w:rsidRPr="009A396A">
        <w:rPr>
          <w:rFonts w:ascii="Arial" w:hAnsi="Arial" w:cs="Arial"/>
          <w:i/>
          <w:color w:val="000000"/>
          <w:sz w:val="22"/>
        </w:rPr>
        <w:t xml:space="preserve"> </w:t>
      </w:r>
      <w:r w:rsidRPr="009A396A">
        <w:rPr>
          <w:rFonts w:ascii="Arial" w:hAnsi="Arial" w:cs="Arial"/>
          <w:i/>
          <w:color w:val="000000"/>
          <w:sz w:val="22"/>
        </w:rPr>
        <w:t>marina.</w:t>
      </w:r>
    </w:p>
    <w:p w:rsidR="00A83DA6" w:rsidRPr="009A396A" w:rsidRDefault="00A83DA6" w:rsidP="00A60DD2">
      <w:pPr>
        <w:widowControl w:val="0"/>
        <w:numPr>
          <w:ilvl w:val="0"/>
          <w:numId w:val="2"/>
        </w:numPr>
        <w:suppressAutoHyphens/>
        <w:autoSpaceDE w:val="0"/>
        <w:autoSpaceDN w:val="0"/>
        <w:adjustRightInd w:val="0"/>
        <w:spacing w:line="283" w:lineRule="auto"/>
        <w:ind w:left="594" w:right="510" w:hanging="84"/>
        <w:jc w:val="both"/>
        <w:rPr>
          <w:rFonts w:ascii="Arial" w:hAnsi="Arial" w:cs="Arial"/>
          <w:i/>
          <w:color w:val="000000"/>
          <w:sz w:val="22"/>
        </w:rPr>
      </w:pPr>
      <w:r w:rsidRPr="009A396A">
        <w:rPr>
          <w:rFonts w:ascii="Arial" w:hAnsi="Arial" w:cs="Arial"/>
          <w:i/>
          <w:color w:val="000000"/>
          <w:sz w:val="22"/>
        </w:rPr>
        <w:t>Información</w:t>
      </w:r>
      <w:r w:rsidR="00F712BE" w:rsidRPr="009A396A">
        <w:rPr>
          <w:rFonts w:ascii="Arial" w:hAnsi="Arial" w:cs="Arial"/>
          <w:i/>
          <w:color w:val="000000"/>
          <w:sz w:val="22"/>
        </w:rPr>
        <w:t xml:space="preserve"> </w:t>
      </w:r>
      <w:r w:rsidRPr="009A396A">
        <w:rPr>
          <w:rFonts w:ascii="Arial" w:hAnsi="Arial" w:cs="Arial"/>
          <w:i/>
          <w:color w:val="000000"/>
          <w:sz w:val="22"/>
        </w:rPr>
        <w:t>respecto</w:t>
      </w:r>
      <w:r w:rsidR="00F712BE" w:rsidRPr="009A396A">
        <w:rPr>
          <w:rFonts w:ascii="Arial" w:hAnsi="Arial" w:cs="Arial"/>
          <w:i/>
          <w:color w:val="000000"/>
          <w:sz w:val="22"/>
        </w:rPr>
        <w:t xml:space="preserve"> </w:t>
      </w:r>
      <w:r w:rsidRPr="009A396A">
        <w:rPr>
          <w:rFonts w:ascii="Arial" w:hAnsi="Arial" w:cs="Arial"/>
          <w:i/>
          <w:color w:val="000000"/>
          <w:sz w:val="22"/>
        </w:rPr>
        <w:t>a</w:t>
      </w:r>
      <w:r w:rsidR="00F712BE" w:rsidRPr="009A396A">
        <w:rPr>
          <w:rFonts w:ascii="Arial" w:hAnsi="Arial" w:cs="Arial"/>
          <w:i/>
          <w:color w:val="000000"/>
          <w:sz w:val="22"/>
        </w:rPr>
        <w:t xml:space="preserve"> </w:t>
      </w:r>
      <w:r w:rsidRPr="009A396A">
        <w:rPr>
          <w:rFonts w:ascii="Arial" w:hAnsi="Arial" w:cs="Arial"/>
          <w:i/>
          <w:color w:val="000000"/>
          <w:sz w:val="22"/>
        </w:rPr>
        <w:t>los</w:t>
      </w:r>
      <w:r w:rsidR="00F712BE" w:rsidRPr="009A396A">
        <w:rPr>
          <w:rFonts w:ascii="Arial" w:hAnsi="Arial" w:cs="Arial"/>
          <w:i/>
          <w:color w:val="000000"/>
          <w:sz w:val="22"/>
        </w:rPr>
        <w:t xml:space="preserve"> </w:t>
      </w:r>
      <w:r w:rsidRPr="009A396A">
        <w:rPr>
          <w:rFonts w:ascii="Arial" w:hAnsi="Arial" w:cs="Arial"/>
          <w:i/>
          <w:color w:val="000000"/>
          <w:sz w:val="22"/>
        </w:rPr>
        <w:t>permisos</w:t>
      </w:r>
      <w:r w:rsidR="00F712BE" w:rsidRPr="009A396A">
        <w:rPr>
          <w:rFonts w:ascii="Arial" w:hAnsi="Arial" w:cs="Arial"/>
          <w:i/>
          <w:color w:val="000000"/>
          <w:sz w:val="22"/>
        </w:rPr>
        <w:t xml:space="preserve"> </w:t>
      </w:r>
      <w:r w:rsidRPr="009A396A">
        <w:rPr>
          <w:rFonts w:ascii="Arial" w:hAnsi="Arial" w:cs="Arial"/>
          <w:i/>
          <w:color w:val="000000"/>
          <w:sz w:val="22"/>
        </w:rPr>
        <w:t>vigentes</w:t>
      </w:r>
      <w:r w:rsidR="00F712BE" w:rsidRPr="009A396A">
        <w:rPr>
          <w:rFonts w:ascii="Arial" w:hAnsi="Arial" w:cs="Arial"/>
          <w:i/>
          <w:color w:val="000000"/>
          <w:sz w:val="22"/>
        </w:rPr>
        <w:t xml:space="preserve"> </w:t>
      </w:r>
      <w:r w:rsidRPr="009A396A">
        <w:rPr>
          <w:rFonts w:ascii="Arial" w:hAnsi="Arial" w:cs="Arial"/>
          <w:i/>
          <w:color w:val="000000"/>
          <w:sz w:val="22"/>
        </w:rPr>
        <w:t>de</w:t>
      </w:r>
      <w:r w:rsidR="00F712BE" w:rsidRPr="009A396A">
        <w:rPr>
          <w:rFonts w:ascii="Arial" w:hAnsi="Arial" w:cs="Arial"/>
          <w:i/>
          <w:color w:val="000000"/>
          <w:sz w:val="22"/>
        </w:rPr>
        <w:t xml:space="preserve"> </w:t>
      </w:r>
      <w:r w:rsidRPr="009A396A">
        <w:rPr>
          <w:rFonts w:ascii="Arial" w:hAnsi="Arial" w:cs="Arial"/>
          <w:i/>
          <w:color w:val="000000"/>
          <w:sz w:val="22"/>
        </w:rPr>
        <w:t>pesca</w:t>
      </w:r>
      <w:r w:rsidR="00F712BE" w:rsidRPr="009A396A">
        <w:rPr>
          <w:rFonts w:ascii="Arial" w:hAnsi="Arial" w:cs="Arial"/>
          <w:i/>
          <w:color w:val="000000"/>
          <w:sz w:val="22"/>
        </w:rPr>
        <w:t xml:space="preserve"> </w:t>
      </w:r>
      <w:r w:rsidRPr="009A396A">
        <w:rPr>
          <w:rFonts w:ascii="Arial" w:hAnsi="Arial" w:cs="Arial"/>
          <w:i/>
          <w:color w:val="000000"/>
          <w:sz w:val="22"/>
        </w:rPr>
        <w:t>comercial</w:t>
      </w:r>
      <w:r w:rsidR="00F712BE" w:rsidRPr="009A396A">
        <w:rPr>
          <w:rFonts w:ascii="Arial" w:hAnsi="Arial" w:cs="Arial"/>
          <w:i/>
          <w:color w:val="000000"/>
          <w:sz w:val="22"/>
        </w:rPr>
        <w:t xml:space="preserve"> </w:t>
      </w:r>
      <w:r w:rsidRPr="009A396A">
        <w:rPr>
          <w:rFonts w:ascii="Arial" w:hAnsi="Arial" w:cs="Arial"/>
          <w:i/>
          <w:color w:val="000000"/>
          <w:sz w:val="22"/>
        </w:rPr>
        <w:t>en</w:t>
      </w:r>
      <w:r w:rsidR="00F712BE" w:rsidRPr="009A396A">
        <w:rPr>
          <w:rFonts w:ascii="Arial" w:hAnsi="Arial" w:cs="Arial"/>
          <w:i/>
          <w:color w:val="000000"/>
          <w:sz w:val="22"/>
        </w:rPr>
        <w:t xml:space="preserve"> </w:t>
      </w:r>
      <w:r w:rsidRPr="009A396A">
        <w:rPr>
          <w:rFonts w:ascii="Arial" w:hAnsi="Arial" w:cs="Arial"/>
          <w:i/>
          <w:color w:val="000000"/>
          <w:sz w:val="22"/>
        </w:rPr>
        <w:t>el</w:t>
      </w:r>
      <w:r w:rsidR="00F712BE" w:rsidRPr="009A396A">
        <w:rPr>
          <w:rFonts w:ascii="Arial" w:hAnsi="Arial" w:cs="Arial"/>
          <w:i/>
          <w:color w:val="000000"/>
          <w:sz w:val="22"/>
        </w:rPr>
        <w:t xml:space="preserve"> </w:t>
      </w:r>
      <w:r w:rsidRPr="009A396A">
        <w:rPr>
          <w:rFonts w:ascii="Arial" w:hAnsi="Arial" w:cs="Arial"/>
          <w:i/>
          <w:color w:val="000000"/>
          <w:sz w:val="22"/>
        </w:rPr>
        <w:t>Alto</w:t>
      </w:r>
      <w:r w:rsidR="00F712BE" w:rsidRPr="009A396A">
        <w:rPr>
          <w:rFonts w:ascii="Arial" w:hAnsi="Arial" w:cs="Arial"/>
          <w:i/>
          <w:color w:val="000000"/>
          <w:sz w:val="22"/>
        </w:rPr>
        <w:t xml:space="preserve"> </w:t>
      </w:r>
      <w:r w:rsidRPr="009A396A">
        <w:rPr>
          <w:rFonts w:ascii="Arial" w:hAnsi="Arial" w:cs="Arial"/>
          <w:i/>
          <w:color w:val="000000"/>
          <w:sz w:val="22"/>
        </w:rPr>
        <w:t>Golfo</w:t>
      </w:r>
      <w:r w:rsidR="00F712BE" w:rsidRPr="009A396A">
        <w:rPr>
          <w:rFonts w:ascii="Arial" w:hAnsi="Arial" w:cs="Arial"/>
          <w:i/>
          <w:color w:val="000000"/>
          <w:sz w:val="22"/>
        </w:rPr>
        <w:t xml:space="preserve"> </w:t>
      </w:r>
      <w:r w:rsidRPr="009A396A">
        <w:rPr>
          <w:rFonts w:ascii="Arial" w:hAnsi="Arial" w:cs="Arial"/>
          <w:i/>
          <w:color w:val="000000"/>
          <w:sz w:val="22"/>
        </w:rPr>
        <w:t>de</w:t>
      </w:r>
      <w:r w:rsidR="00F712BE" w:rsidRPr="009A396A">
        <w:rPr>
          <w:rFonts w:ascii="Arial" w:hAnsi="Arial" w:cs="Arial"/>
          <w:i/>
          <w:color w:val="000000"/>
          <w:sz w:val="22"/>
        </w:rPr>
        <w:t xml:space="preserve"> </w:t>
      </w:r>
      <w:r w:rsidRPr="009A396A">
        <w:rPr>
          <w:rFonts w:ascii="Arial" w:hAnsi="Arial" w:cs="Arial"/>
          <w:i/>
          <w:color w:val="000000"/>
          <w:sz w:val="22"/>
        </w:rPr>
        <w:t>California,</w:t>
      </w:r>
      <w:r w:rsidR="00F712BE" w:rsidRPr="009A396A">
        <w:rPr>
          <w:rFonts w:ascii="Arial" w:hAnsi="Arial" w:cs="Arial"/>
          <w:i/>
          <w:color w:val="000000"/>
          <w:sz w:val="22"/>
        </w:rPr>
        <w:t xml:space="preserve"> </w:t>
      </w:r>
      <w:r w:rsidRPr="009A396A">
        <w:rPr>
          <w:rFonts w:ascii="Arial" w:hAnsi="Arial" w:cs="Arial"/>
          <w:i/>
          <w:color w:val="000000"/>
          <w:sz w:val="22"/>
        </w:rPr>
        <w:t>así</w:t>
      </w:r>
      <w:r w:rsidR="00F712BE" w:rsidRPr="009A396A">
        <w:rPr>
          <w:rFonts w:ascii="Arial" w:hAnsi="Arial" w:cs="Arial"/>
          <w:i/>
          <w:color w:val="000000"/>
          <w:sz w:val="22"/>
        </w:rPr>
        <w:t xml:space="preserve"> </w:t>
      </w:r>
      <w:r w:rsidRPr="009A396A">
        <w:rPr>
          <w:rFonts w:ascii="Arial" w:hAnsi="Arial" w:cs="Arial"/>
          <w:i/>
          <w:color w:val="000000"/>
          <w:sz w:val="22"/>
        </w:rPr>
        <w:t>como</w:t>
      </w:r>
      <w:r w:rsidR="00F712BE" w:rsidRPr="009A396A">
        <w:rPr>
          <w:rFonts w:ascii="Arial" w:hAnsi="Arial" w:cs="Arial"/>
          <w:i/>
          <w:color w:val="000000"/>
          <w:sz w:val="22"/>
        </w:rPr>
        <w:t xml:space="preserve"> </w:t>
      </w:r>
      <w:r w:rsidRPr="009A396A">
        <w:rPr>
          <w:rFonts w:ascii="Arial" w:hAnsi="Arial" w:cs="Arial"/>
          <w:i/>
          <w:color w:val="000000"/>
          <w:sz w:val="22"/>
        </w:rPr>
        <w:t>la</w:t>
      </w:r>
      <w:r w:rsidR="00F712BE" w:rsidRPr="009A396A">
        <w:rPr>
          <w:rFonts w:ascii="Arial" w:hAnsi="Arial" w:cs="Arial"/>
          <w:i/>
          <w:color w:val="000000"/>
          <w:sz w:val="22"/>
        </w:rPr>
        <w:t xml:space="preserve"> </w:t>
      </w:r>
      <w:r w:rsidRPr="009A396A">
        <w:rPr>
          <w:rFonts w:ascii="Arial" w:hAnsi="Arial" w:cs="Arial"/>
          <w:i/>
          <w:color w:val="000000"/>
          <w:sz w:val="22"/>
        </w:rPr>
        <w:t>especie</w:t>
      </w:r>
      <w:r w:rsidR="00F712BE" w:rsidRPr="009A396A">
        <w:rPr>
          <w:rFonts w:ascii="Arial" w:hAnsi="Arial" w:cs="Arial"/>
          <w:i/>
          <w:color w:val="000000"/>
          <w:sz w:val="22"/>
        </w:rPr>
        <w:t xml:space="preserve"> </w:t>
      </w:r>
      <w:r w:rsidRPr="009A396A">
        <w:rPr>
          <w:rFonts w:ascii="Arial" w:hAnsi="Arial" w:cs="Arial"/>
          <w:i/>
          <w:color w:val="000000"/>
          <w:sz w:val="22"/>
        </w:rPr>
        <w:t>que</w:t>
      </w:r>
      <w:r w:rsidR="00F712BE" w:rsidRPr="009A396A">
        <w:rPr>
          <w:rFonts w:ascii="Arial" w:hAnsi="Arial" w:cs="Arial"/>
          <w:i/>
          <w:color w:val="000000"/>
          <w:sz w:val="22"/>
        </w:rPr>
        <w:t xml:space="preserve"> </w:t>
      </w:r>
      <w:r w:rsidRPr="009A396A">
        <w:rPr>
          <w:rFonts w:ascii="Arial" w:hAnsi="Arial" w:cs="Arial"/>
          <w:i/>
          <w:color w:val="000000"/>
          <w:sz w:val="22"/>
        </w:rPr>
        <w:t>se</w:t>
      </w:r>
      <w:r w:rsidR="00F712BE" w:rsidRPr="009A396A">
        <w:rPr>
          <w:rFonts w:ascii="Arial" w:hAnsi="Arial" w:cs="Arial"/>
          <w:i/>
          <w:color w:val="000000"/>
          <w:sz w:val="22"/>
        </w:rPr>
        <w:t xml:space="preserve"> </w:t>
      </w:r>
      <w:r w:rsidRPr="009A396A">
        <w:rPr>
          <w:rFonts w:ascii="Arial" w:hAnsi="Arial" w:cs="Arial"/>
          <w:i/>
          <w:color w:val="000000"/>
          <w:sz w:val="22"/>
        </w:rPr>
        <w:t>pretende</w:t>
      </w:r>
      <w:r w:rsidR="00F712BE" w:rsidRPr="009A396A">
        <w:rPr>
          <w:rFonts w:ascii="Arial" w:hAnsi="Arial" w:cs="Arial"/>
          <w:i/>
          <w:color w:val="000000"/>
          <w:sz w:val="22"/>
        </w:rPr>
        <w:t xml:space="preserve"> </w:t>
      </w:r>
      <w:r w:rsidRPr="009A396A">
        <w:rPr>
          <w:rFonts w:ascii="Arial" w:hAnsi="Arial" w:cs="Arial"/>
          <w:i/>
          <w:color w:val="000000"/>
          <w:sz w:val="22"/>
        </w:rPr>
        <w:t>aprovechar.</w:t>
      </w:r>
    </w:p>
    <w:p w:rsidR="00097A3F" w:rsidRPr="009A396A" w:rsidRDefault="00A83DA6" w:rsidP="00A60DD2">
      <w:pPr>
        <w:widowControl w:val="0"/>
        <w:numPr>
          <w:ilvl w:val="0"/>
          <w:numId w:val="2"/>
        </w:numPr>
        <w:suppressAutoHyphens/>
        <w:autoSpaceDE w:val="0"/>
        <w:autoSpaceDN w:val="0"/>
        <w:adjustRightInd w:val="0"/>
        <w:spacing w:line="283" w:lineRule="auto"/>
        <w:ind w:left="594" w:right="510" w:hanging="84"/>
        <w:jc w:val="both"/>
        <w:rPr>
          <w:rFonts w:ascii="Arial" w:hAnsi="Arial" w:cs="Arial"/>
          <w:i/>
          <w:color w:val="000000"/>
          <w:sz w:val="22"/>
        </w:rPr>
      </w:pPr>
      <w:r w:rsidRPr="009A396A">
        <w:rPr>
          <w:rFonts w:ascii="Arial" w:hAnsi="Arial" w:cs="Arial"/>
          <w:i/>
          <w:color w:val="000000"/>
          <w:sz w:val="22"/>
        </w:rPr>
        <w:t>Documentos</w:t>
      </w:r>
      <w:r w:rsidR="00F712BE" w:rsidRPr="009A396A">
        <w:rPr>
          <w:rFonts w:ascii="Arial" w:hAnsi="Arial" w:cs="Arial"/>
          <w:i/>
          <w:color w:val="000000"/>
          <w:sz w:val="22"/>
        </w:rPr>
        <w:t xml:space="preserve"> </w:t>
      </w:r>
      <w:r w:rsidRPr="009A396A">
        <w:rPr>
          <w:rFonts w:ascii="Arial" w:hAnsi="Arial" w:cs="Arial"/>
          <w:i/>
          <w:color w:val="000000"/>
          <w:sz w:val="22"/>
        </w:rPr>
        <w:t>en</w:t>
      </w:r>
      <w:r w:rsidR="00F712BE" w:rsidRPr="009A396A">
        <w:rPr>
          <w:rFonts w:ascii="Arial" w:hAnsi="Arial" w:cs="Arial"/>
          <w:i/>
          <w:color w:val="000000"/>
          <w:sz w:val="22"/>
        </w:rPr>
        <w:t xml:space="preserve"> </w:t>
      </w:r>
      <w:r w:rsidRPr="009A396A">
        <w:rPr>
          <w:rFonts w:ascii="Arial" w:hAnsi="Arial" w:cs="Arial"/>
          <w:i/>
          <w:color w:val="000000"/>
          <w:sz w:val="22"/>
        </w:rPr>
        <w:t>los</w:t>
      </w:r>
      <w:r w:rsidR="00F712BE" w:rsidRPr="009A396A">
        <w:rPr>
          <w:rFonts w:ascii="Arial" w:hAnsi="Arial" w:cs="Arial"/>
          <w:i/>
          <w:color w:val="000000"/>
          <w:sz w:val="22"/>
        </w:rPr>
        <w:t xml:space="preserve"> </w:t>
      </w:r>
      <w:r w:rsidRPr="009A396A">
        <w:rPr>
          <w:rFonts w:ascii="Arial" w:hAnsi="Arial" w:cs="Arial"/>
          <w:i/>
          <w:color w:val="000000"/>
          <w:sz w:val="22"/>
        </w:rPr>
        <w:t>que</w:t>
      </w:r>
      <w:r w:rsidR="00F712BE" w:rsidRPr="009A396A">
        <w:rPr>
          <w:rFonts w:ascii="Arial" w:hAnsi="Arial" w:cs="Arial"/>
          <w:i/>
          <w:color w:val="000000"/>
          <w:sz w:val="22"/>
        </w:rPr>
        <w:t xml:space="preserve"> </w:t>
      </w:r>
      <w:r w:rsidRPr="009A396A">
        <w:rPr>
          <w:rFonts w:ascii="Arial" w:hAnsi="Arial" w:cs="Arial"/>
          <w:i/>
          <w:color w:val="000000"/>
          <w:sz w:val="22"/>
        </w:rPr>
        <w:t>conste</w:t>
      </w:r>
      <w:r w:rsidR="00F712BE" w:rsidRPr="009A396A">
        <w:rPr>
          <w:rFonts w:ascii="Arial" w:hAnsi="Arial" w:cs="Arial"/>
          <w:i/>
          <w:color w:val="000000"/>
          <w:sz w:val="22"/>
        </w:rPr>
        <w:t xml:space="preserve"> </w:t>
      </w:r>
      <w:r w:rsidRPr="009A396A">
        <w:rPr>
          <w:rFonts w:ascii="Arial" w:hAnsi="Arial" w:cs="Arial"/>
          <w:i/>
          <w:color w:val="000000"/>
          <w:sz w:val="22"/>
        </w:rPr>
        <w:t>el</w:t>
      </w:r>
      <w:r w:rsidR="00F712BE" w:rsidRPr="009A396A">
        <w:rPr>
          <w:rFonts w:ascii="Arial" w:hAnsi="Arial" w:cs="Arial"/>
          <w:i/>
          <w:color w:val="000000"/>
          <w:sz w:val="22"/>
        </w:rPr>
        <w:t xml:space="preserve"> </w:t>
      </w:r>
      <w:r w:rsidRPr="009A396A">
        <w:rPr>
          <w:rFonts w:ascii="Arial" w:hAnsi="Arial" w:cs="Arial"/>
          <w:i/>
          <w:color w:val="000000"/>
          <w:sz w:val="22"/>
        </w:rPr>
        <w:t>estatus</w:t>
      </w:r>
      <w:r w:rsidR="00F712BE" w:rsidRPr="009A396A">
        <w:rPr>
          <w:rFonts w:ascii="Arial" w:hAnsi="Arial" w:cs="Arial"/>
          <w:i/>
          <w:color w:val="000000"/>
          <w:sz w:val="22"/>
        </w:rPr>
        <w:t xml:space="preserve"> </w:t>
      </w:r>
      <w:r w:rsidRPr="009A396A">
        <w:rPr>
          <w:rFonts w:ascii="Arial" w:hAnsi="Arial" w:cs="Arial"/>
          <w:i/>
          <w:color w:val="000000"/>
          <w:sz w:val="22"/>
        </w:rPr>
        <w:t>que</w:t>
      </w:r>
      <w:r w:rsidR="00F712BE" w:rsidRPr="009A396A">
        <w:rPr>
          <w:rFonts w:ascii="Arial" w:hAnsi="Arial" w:cs="Arial"/>
          <w:i/>
          <w:color w:val="000000"/>
          <w:sz w:val="22"/>
        </w:rPr>
        <w:t xml:space="preserve"> </w:t>
      </w:r>
      <w:r w:rsidRPr="009A396A">
        <w:rPr>
          <w:rFonts w:ascii="Arial" w:hAnsi="Arial" w:cs="Arial"/>
          <w:i/>
          <w:color w:val="000000"/>
          <w:sz w:val="22"/>
        </w:rPr>
        <w:t>guarda</w:t>
      </w:r>
      <w:r w:rsidR="00F712BE" w:rsidRPr="009A396A">
        <w:rPr>
          <w:rFonts w:ascii="Arial" w:hAnsi="Arial" w:cs="Arial"/>
          <w:i/>
          <w:color w:val="000000"/>
          <w:sz w:val="22"/>
        </w:rPr>
        <w:t xml:space="preserve"> </w:t>
      </w:r>
      <w:r w:rsidRPr="009A396A">
        <w:rPr>
          <w:rFonts w:ascii="Arial" w:hAnsi="Arial" w:cs="Arial"/>
          <w:i/>
          <w:color w:val="000000"/>
          <w:sz w:val="22"/>
        </w:rPr>
        <w:t>el</w:t>
      </w:r>
      <w:r w:rsidR="00F712BE" w:rsidRPr="009A396A">
        <w:rPr>
          <w:rFonts w:ascii="Arial" w:hAnsi="Arial" w:cs="Arial"/>
          <w:i/>
          <w:color w:val="000000"/>
          <w:sz w:val="22"/>
        </w:rPr>
        <w:t xml:space="preserve"> </w:t>
      </w:r>
      <w:r w:rsidRPr="009A396A">
        <w:rPr>
          <w:rFonts w:ascii="Arial" w:hAnsi="Arial" w:cs="Arial"/>
          <w:i/>
          <w:color w:val="000000"/>
          <w:sz w:val="22"/>
        </w:rPr>
        <w:t>Acuerdo</w:t>
      </w:r>
      <w:r w:rsidR="00F712BE" w:rsidRPr="009A396A">
        <w:rPr>
          <w:rFonts w:ascii="Arial" w:hAnsi="Arial" w:cs="Arial"/>
          <w:i/>
          <w:color w:val="000000"/>
          <w:sz w:val="22"/>
        </w:rPr>
        <w:t xml:space="preserve"> </w:t>
      </w:r>
      <w:r w:rsidRPr="009A396A">
        <w:rPr>
          <w:rFonts w:ascii="Arial" w:hAnsi="Arial" w:cs="Arial"/>
          <w:i/>
          <w:color w:val="000000"/>
          <w:sz w:val="22"/>
        </w:rPr>
        <w:t>para</w:t>
      </w:r>
      <w:r w:rsidR="00F712BE" w:rsidRPr="009A396A">
        <w:rPr>
          <w:rFonts w:ascii="Arial" w:hAnsi="Arial" w:cs="Arial"/>
          <w:i/>
          <w:color w:val="000000"/>
          <w:sz w:val="22"/>
        </w:rPr>
        <w:t xml:space="preserve"> </w:t>
      </w:r>
      <w:r w:rsidRPr="009A396A">
        <w:rPr>
          <w:rFonts w:ascii="Arial" w:hAnsi="Arial" w:cs="Arial"/>
          <w:i/>
          <w:color w:val="000000"/>
          <w:sz w:val="22"/>
        </w:rPr>
        <w:t>la</w:t>
      </w:r>
      <w:r w:rsidR="00F712BE" w:rsidRPr="009A396A">
        <w:rPr>
          <w:rFonts w:ascii="Arial" w:hAnsi="Arial" w:cs="Arial"/>
          <w:i/>
          <w:color w:val="000000"/>
          <w:sz w:val="22"/>
        </w:rPr>
        <w:t xml:space="preserve"> </w:t>
      </w:r>
      <w:r w:rsidRPr="009A396A">
        <w:rPr>
          <w:rFonts w:ascii="Arial" w:hAnsi="Arial" w:cs="Arial"/>
          <w:i/>
          <w:color w:val="000000"/>
          <w:sz w:val="22"/>
        </w:rPr>
        <w:t>creación</w:t>
      </w:r>
      <w:r w:rsidR="00F712BE" w:rsidRPr="009A396A">
        <w:rPr>
          <w:rFonts w:ascii="Arial" w:hAnsi="Arial" w:cs="Arial"/>
          <w:i/>
          <w:color w:val="000000"/>
          <w:sz w:val="22"/>
        </w:rPr>
        <w:t xml:space="preserve"> </w:t>
      </w:r>
      <w:r w:rsidRPr="009A396A">
        <w:rPr>
          <w:rFonts w:ascii="Arial" w:hAnsi="Arial" w:cs="Arial"/>
          <w:i/>
          <w:color w:val="000000"/>
          <w:sz w:val="22"/>
        </w:rPr>
        <w:t>del</w:t>
      </w:r>
      <w:r w:rsidR="00F712BE" w:rsidRPr="009A396A">
        <w:rPr>
          <w:rFonts w:ascii="Arial" w:hAnsi="Arial" w:cs="Arial"/>
          <w:i/>
          <w:color w:val="000000"/>
          <w:sz w:val="22"/>
        </w:rPr>
        <w:t xml:space="preserve"> </w:t>
      </w:r>
      <w:r w:rsidRPr="009A396A">
        <w:rPr>
          <w:rFonts w:ascii="Arial" w:hAnsi="Arial" w:cs="Arial"/>
          <w:i/>
          <w:color w:val="000000"/>
          <w:sz w:val="22"/>
        </w:rPr>
        <w:t>Grupo</w:t>
      </w:r>
      <w:r w:rsidR="00F712BE" w:rsidRPr="009A396A">
        <w:rPr>
          <w:rFonts w:ascii="Arial" w:hAnsi="Arial" w:cs="Arial"/>
          <w:i/>
          <w:color w:val="000000"/>
          <w:sz w:val="22"/>
        </w:rPr>
        <w:t xml:space="preserve"> </w:t>
      </w:r>
      <w:r w:rsidRPr="009A396A">
        <w:rPr>
          <w:rFonts w:ascii="Arial" w:hAnsi="Arial" w:cs="Arial"/>
          <w:i/>
          <w:color w:val="000000"/>
          <w:sz w:val="22"/>
        </w:rPr>
        <w:t>de</w:t>
      </w:r>
      <w:r w:rsidR="00F712BE" w:rsidRPr="009A396A">
        <w:rPr>
          <w:rFonts w:ascii="Arial" w:hAnsi="Arial" w:cs="Arial"/>
          <w:i/>
          <w:color w:val="000000"/>
          <w:sz w:val="22"/>
        </w:rPr>
        <w:t xml:space="preserve"> </w:t>
      </w:r>
      <w:r w:rsidRPr="009A396A">
        <w:rPr>
          <w:rFonts w:ascii="Arial" w:hAnsi="Arial" w:cs="Arial"/>
          <w:i/>
          <w:color w:val="000000"/>
          <w:sz w:val="22"/>
        </w:rPr>
        <w:t>Contacto</w:t>
      </w:r>
      <w:r w:rsidR="00F712BE" w:rsidRPr="009A396A">
        <w:rPr>
          <w:rFonts w:ascii="Arial" w:hAnsi="Arial" w:cs="Arial"/>
          <w:i/>
          <w:color w:val="000000"/>
          <w:sz w:val="22"/>
        </w:rPr>
        <w:t xml:space="preserve"> </w:t>
      </w:r>
      <w:r w:rsidRPr="009A396A">
        <w:rPr>
          <w:rFonts w:ascii="Arial" w:hAnsi="Arial" w:cs="Arial"/>
          <w:i/>
          <w:color w:val="000000"/>
          <w:sz w:val="22"/>
        </w:rPr>
        <w:t>Trilateral</w:t>
      </w:r>
      <w:r w:rsidR="00F712BE" w:rsidRPr="009A396A">
        <w:rPr>
          <w:rFonts w:ascii="Arial" w:hAnsi="Arial" w:cs="Arial"/>
          <w:i/>
          <w:color w:val="000000"/>
          <w:sz w:val="22"/>
        </w:rPr>
        <w:t xml:space="preserve"> </w:t>
      </w:r>
      <w:r w:rsidRPr="009A396A">
        <w:rPr>
          <w:rFonts w:ascii="Arial" w:hAnsi="Arial" w:cs="Arial"/>
          <w:i/>
          <w:color w:val="000000"/>
          <w:sz w:val="22"/>
        </w:rPr>
        <w:t>entre</w:t>
      </w:r>
      <w:r w:rsidR="00F712BE" w:rsidRPr="009A396A">
        <w:rPr>
          <w:rFonts w:ascii="Arial" w:hAnsi="Arial" w:cs="Arial"/>
          <w:i/>
          <w:color w:val="000000"/>
          <w:sz w:val="22"/>
        </w:rPr>
        <w:t xml:space="preserve"> </w:t>
      </w:r>
      <w:r w:rsidRPr="009A396A">
        <w:rPr>
          <w:rFonts w:ascii="Arial" w:hAnsi="Arial" w:cs="Arial"/>
          <w:i/>
          <w:color w:val="000000"/>
          <w:sz w:val="22"/>
        </w:rPr>
        <w:t>China,</w:t>
      </w:r>
      <w:r w:rsidR="00F712BE" w:rsidRPr="009A396A">
        <w:rPr>
          <w:rFonts w:ascii="Arial" w:hAnsi="Arial" w:cs="Arial"/>
          <w:i/>
          <w:color w:val="000000"/>
          <w:sz w:val="22"/>
        </w:rPr>
        <w:t xml:space="preserve"> </w:t>
      </w:r>
      <w:r w:rsidRPr="009A396A">
        <w:rPr>
          <w:rFonts w:ascii="Arial" w:hAnsi="Arial" w:cs="Arial"/>
          <w:i/>
          <w:color w:val="000000"/>
          <w:sz w:val="22"/>
        </w:rPr>
        <w:t>EE.</w:t>
      </w:r>
      <w:r w:rsidR="00F712BE" w:rsidRPr="009A396A">
        <w:rPr>
          <w:rFonts w:ascii="Arial" w:hAnsi="Arial" w:cs="Arial"/>
          <w:i/>
          <w:color w:val="000000"/>
          <w:sz w:val="22"/>
        </w:rPr>
        <w:t xml:space="preserve"> </w:t>
      </w:r>
      <w:r w:rsidRPr="009A396A">
        <w:rPr>
          <w:rFonts w:ascii="Arial" w:hAnsi="Arial" w:cs="Arial"/>
          <w:i/>
          <w:color w:val="000000"/>
          <w:sz w:val="22"/>
        </w:rPr>
        <w:t>UU.</w:t>
      </w:r>
      <w:r w:rsidR="00F712BE" w:rsidRPr="009A396A">
        <w:rPr>
          <w:rFonts w:ascii="Arial" w:hAnsi="Arial" w:cs="Arial"/>
          <w:i/>
          <w:color w:val="000000"/>
          <w:sz w:val="22"/>
        </w:rPr>
        <w:t xml:space="preserve"> </w:t>
      </w:r>
      <w:r w:rsidRPr="009A396A">
        <w:rPr>
          <w:rFonts w:ascii="Arial" w:hAnsi="Arial" w:cs="Arial"/>
          <w:i/>
          <w:color w:val="000000"/>
          <w:sz w:val="22"/>
        </w:rPr>
        <w:t>y</w:t>
      </w:r>
      <w:r w:rsidR="00F712BE" w:rsidRPr="009A396A">
        <w:rPr>
          <w:rFonts w:ascii="Arial" w:hAnsi="Arial" w:cs="Arial"/>
          <w:i/>
          <w:color w:val="000000"/>
          <w:sz w:val="22"/>
        </w:rPr>
        <w:t xml:space="preserve"> </w:t>
      </w:r>
      <w:r w:rsidRPr="009A396A">
        <w:rPr>
          <w:rFonts w:ascii="Arial" w:hAnsi="Arial" w:cs="Arial"/>
          <w:i/>
          <w:color w:val="000000"/>
          <w:sz w:val="22"/>
        </w:rPr>
        <w:t>México</w:t>
      </w:r>
      <w:r w:rsidR="00F712BE" w:rsidRPr="009A396A">
        <w:rPr>
          <w:rFonts w:ascii="Arial" w:hAnsi="Arial" w:cs="Arial"/>
          <w:i/>
          <w:color w:val="000000"/>
          <w:sz w:val="22"/>
        </w:rPr>
        <w:t xml:space="preserve"> </w:t>
      </w:r>
      <w:r w:rsidRPr="009A396A">
        <w:rPr>
          <w:rFonts w:ascii="Arial" w:hAnsi="Arial" w:cs="Arial"/>
          <w:i/>
          <w:color w:val="000000"/>
          <w:sz w:val="22"/>
        </w:rPr>
        <w:t>para</w:t>
      </w:r>
      <w:r w:rsidR="00F712BE" w:rsidRPr="009A396A">
        <w:rPr>
          <w:rFonts w:ascii="Arial" w:hAnsi="Arial" w:cs="Arial"/>
          <w:i/>
          <w:color w:val="000000"/>
          <w:sz w:val="22"/>
        </w:rPr>
        <w:t xml:space="preserve"> </w:t>
      </w:r>
      <w:r w:rsidRPr="009A396A">
        <w:rPr>
          <w:rFonts w:ascii="Arial" w:hAnsi="Arial" w:cs="Arial"/>
          <w:i/>
          <w:color w:val="000000"/>
          <w:sz w:val="22"/>
        </w:rPr>
        <w:t>el</w:t>
      </w:r>
      <w:r w:rsidR="00F712BE" w:rsidRPr="009A396A">
        <w:rPr>
          <w:rFonts w:ascii="Arial" w:hAnsi="Arial" w:cs="Arial"/>
          <w:i/>
          <w:color w:val="000000"/>
          <w:sz w:val="22"/>
        </w:rPr>
        <w:t xml:space="preserve"> </w:t>
      </w:r>
      <w:r w:rsidRPr="009A396A">
        <w:rPr>
          <w:rFonts w:ascii="Arial" w:hAnsi="Arial" w:cs="Arial"/>
          <w:i/>
          <w:color w:val="000000"/>
          <w:sz w:val="22"/>
        </w:rPr>
        <w:t>intercambio</w:t>
      </w:r>
      <w:r w:rsidR="00F712BE" w:rsidRPr="009A396A">
        <w:rPr>
          <w:rFonts w:ascii="Arial" w:hAnsi="Arial" w:cs="Arial"/>
          <w:i/>
          <w:color w:val="000000"/>
          <w:sz w:val="22"/>
        </w:rPr>
        <w:t xml:space="preserve"> </w:t>
      </w:r>
      <w:r w:rsidRPr="009A396A">
        <w:rPr>
          <w:rFonts w:ascii="Arial" w:hAnsi="Arial" w:cs="Arial"/>
          <w:i/>
          <w:color w:val="000000"/>
          <w:sz w:val="22"/>
        </w:rPr>
        <w:t>de</w:t>
      </w:r>
      <w:r w:rsidR="00F712BE" w:rsidRPr="009A396A">
        <w:rPr>
          <w:rFonts w:ascii="Arial" w:hAnsi="Arial" w:cs="Arial"/>
          <w:i/>
          <w:color w:val="000000"/>
          <w:sz w:val="22"/>
        </w:rPr>
        <w:t xml:space="preserve"> </w:t>
      </w:r>
      <w:r w:rsidRPr="009A396A">
        <w:rPr>
          <w:rFonts w:ascii="Arial" w:hAnsi="Arial" w:cs="Arial"/>
          <w:i/>
          <w:color w:val="000000"/>
          <w:sz w:val="22"/>
        </w:rPr>
        <w:t>información</w:t>
      </w:r>
      <w:r w:rsidR="00F712BE" w:rsidRPr="009A396A">
        <w:rPr>
          <w:rFonts w:ascii="Arial" w:hAnsi="Arial" w:cs="Arial"/>
          <w:i/>
          <w:color w:val="000000"/>
          <w:sz w:val="22"/>
        </w:rPr>
        <w:t xml:space="preserve"> </w:t>
      </w:r>
      <w:r w:rsidRPr="009A396A">
        <w:rPr>
          <w:rFonts w:ascii="Arial" w:hAnsi="Arial" w:cs="Arial"/>
          <w:i/>
          <w:color w:val="000000"/>
          <w:sz w:val="22"/>
        </w:rPr>
        <w:t>sobre</w:t>
      </w:r>
      <w:r w:rsidR="00F712BE" w:rsidRPr="009A396A">
        <w:rPr>
          <w:rFonts w:ascii="Arial" w:hAnsi="Arial" w:cs="Arial"/>
          <w:i/>
          <w:color w:val="000000"/>
          <w:sz w:val="22"/>
        </w:rPr>
        <w:t xml:space="preserve"> </w:t>
      </w:r>
      <w:r w:rsidRPr="009A396A">
        <w:rPr>
          <w:rFonts w:ascii="Arial" w:hAnsi="Arial" w:cs="Arial"/>
          <w:i/>
          <w:color w:val="000000"/>
          <w:sz w:val="22"/>
        </w:rPr>
        <w:t>el</w:t>
      </w:r>
      <w:r w:rsidR="00F712BE" w:rsidRPr="009A396A">
        <w:rPr>
          <w:rFonts w:ascii="Arial" w:hAnsi="Arial" w:cs="Arial"/>
          <w:i/>
          <w:color w:val="000000"/>
          <w:sz w:val="22"/>
        </w:rPr>
        <w:t xml:space="preserve"> </w:t>
      </w:r>
      <w:r w:rsidRPr="009A396A">
        <w:rPr>
          <w:rFonts w:ascii="Arial" w:hAnsi="Arial" w:cs="Arial"/>
          <w:i/>
          <w:color w:val="000000"/>
          <w:sz w:val="22"/>
        </w:rPr>
        <w:t>tráfico</w:t>
      </w:r>
      <w:r w:rsidR="00F712BE" w:rsidRPr="009A396A">
        <w:rPr>
          <w:rFonts w:ascii="Arial" w:hAnsi="Arial" w:cs="Arial"/>
          <w:i/>
          <w:color w:val="000000"/>
          <w:sz w:val="22"/>
        </w:rPr>
        <w:t xml:space="preserve"> </w:t>
      </w:r>
      <w:r w:rsidRPr="009A396A">
        <w:rPr>
          <w:rFonts w:ascii="Arial" w:hAnsi="Arial" w:cs="Arial"/>
          <w:i/>
          <w:color w:val="000000"/>
          <w:sz w:val="22"/>
        </w:rPr>
        <w:t>de</w:t>
      </w:r>
      <w:r w:rsidR="00F712BE" w:rsidRPr="009A396A">
        <w:rPr>
          <w:rFonts w:ascii="Arial" w:hAnsi="Arial" w:cs="Arial"/>
          <w:i/>
          <w:color w:val="000000"/>
          <w:sz w:val="22"/>
        </w:rPr>
        <w:t xml:space="preserve"> </w:t>
      </w:r>
      <w:r w:rsidRPr="009A396A">
        <w:rPr>
          <w:rFonts w:ascii="Arial" w:hAnsi="Arial" w:cs="Arial"/>
          <w:i/>
          <w:color w:val="000000"/>
          <w:sz w:val="22"/>
        </w:rPr>
        <w:t>Totoaba.</w:t>
      </w:r>
      <w:r w:rsidR="008840C3" w:rsidRPr="009A396A">
        <w:rPr>
          <w:rFonts w:ascii="Arial" w:hAnsi="Arial" w:cs="Arial"/>
          <w:i/>
          <w:color w:val="000000"/>
          <w:sz w:val="22"/>
          <w:lang w:val="es-ES"/>
        </w:rPr>
        <w:t>"</w:t>
      </w:r>
      <w:bookmarkStart w:id="3" w:name="_Hlk88583137"/>
      <w:r w:rsidR="00F712BE" w:rsidRPr="009A396A">
        <w:rPr>
          <w:rFonts w:ascii="Arial" w:hAnsi="Arial" w:cs="Arial"/>
          <w:i/>
          <w:color w:val="000000"/>
          <w:sz w:val="22"/>
          <w:lang w:val="es-ES"/>
        </w:rPr>
        <w:t xml:space="preserve"> </w:t>
      </w:r>
      <w:r w:rsidR="008840C3" w:rsidRPr="009A396A">
        <w:rPr>
          <w:rFonts w:ascii="Arial" w:hAnsi="Arial" w:cs="Arial"/>
          <w:i/>
          <w:color w:val="000000"/>
          <w:sz w:val="22"/>
          <w:lang w:val="es-ES"/>
        </w:rPr>
        <w:t>(Sic.)</w:t>
      </w:r>
      <w:bookmarkEnd w:id="3"/>
    </w:p>
    <w:p w:rsidR="00097A3F" w:rsidRPr="009A396A" w:rsidRDefault="00097A3F" w:rsidP="00A60DD2">
      <w:pPr>
        <w:suppressAutoHyphens/>
        <w:spacing w:line="283" w:lineRule="auto"/>
        <w:rPr>
          <w:rFonts w:ascii="Arial" w:hAnsi="Arial" w:cs="Arial"/>
          <w:color w:val="000000"/>
        </w:rPr>
      </w:pPr>
    </w:p>
    <w:p w:rsidR="002C6406" w:rsidRPr="009A396A" w:rsidRDefault="002C6406" w:rsidP="00A60DD2">
      <w:pPr>
        <w:suppressAutoHyphens/>
        <w:spacing w:line="283" w:lineRule="auto"/>
        <w:jc w:val="both"/>
        <w:rPr>
          <w:rFonts w:ascii="Arial" w:hAnsi="Arial" w:cs="Arial"/>
        </w:rPr>
      </w:pPr>
      <w:bookmarkStart w:id="4" w:name="_Hlk63027233"/>
      <w:r w:rsidRPr="009A396A">
        <w:rPr>
          <w:rFonts w:ascii="Arial" w:hAnsi="Arial" w:cs="Arial"/>
        </w:rPr>
        <w:t>En</w:t>
      </w:r>
      <w:r w:rsidR="00F712BE" w:rsidRPr="009A396A">
        <w:rPr>
          <w:rFonts w:ascii="Arial" w:hAnsi="Arial" w:cs="Arial"/>
        </w:rPr>
        <w:t xml:space="preserve"> </w:t>
      </w:r>
      <w:r w:rsidRPr="009A396A">
        <w:rPr>
          <w:rFonts w:ascii="Arial" w:hAnsi="Arial" w:cs="Arial"/>
        </w:rPr>
        <w:t>respuesta</w:t>
      </w:r>
      <w:r w:rsidR="00F712BE" w:rsidRPr="009A396A">
        <w:rPr>
          <w:rFonts w:ascii="Arial" w:hAnsi="Arial" w:cs="Arial"/>
        </w:rPr>
        <w:t xml:space="preserve"> </w:t>
      </w:r>
      <w:r w:rsidRPr="009A396A">
        <w:rPr>
          <w:rFonts w:ascii="Arial" w:hAnsi="Arial" w:cs="Arial"/>
        </w:rPr>
        <w:t>a</w:t>
      </w:r>
      <w:r w:rsidR="00F712BE" w:rsidRPr="009A396A">
        <w:rPr>
          <w:rFonts w:ascii="Arial" w:hAnsi="Arial" w:cs="Arial"/>
        </w:rPr>
        <w:t xml:space="preserve"> </w:t>
      </w:r>
      <w:r w:rsidRPr="009A396A">
        <w:rPr>
          <w:rFonts w:ascii="Arial" w:hAnsi="Arial" w:cs="Arial"/>
        </w:rPr>
        <w:t>su</w:t>
      </w:r>
      <w:r w:rsidR="00F712BE" w:rsidRPr="009A396A">
        <w:rPr>
          <w:rFonts w:ascii="Arial" w:hAnsi="Arial" w:cs="Arial"/>
        </w:rPr>
        <w:t xml:space="preserve"> </w:t>
      </w:r>
      <w:r w:rsidRPr="009A396A">
        <w:rPr>
          <w:rFonts w:ascii="Arial" w:hAnsi="Arial" w:cs="Arial"/>
        </w:rPr>
        <w:t>solicitud,</w:t>
      </w:r>
      <w:r w:rsidR="00F712BE" w:rsidRPr="009A396A">
        <w:rPr>
          <w:rFonts w:ascii="Arial" w:hAnsi="Arial" w:cs="Arial"/>
        </w:rPr>
        <w:t xml:space="preserve"> </w:t>
      </w:r>
      <w:r w:rsidRPr="009A396A">
        <w:rPr>
          <w:rFonts w:ascii="Arial" w:hAnsi="Arial" w:cs="Arial"/>
        </w:rPr>
        <w:t>la</w:t>
      </w:r>
      <w:r w:rsidR="00F712BE" w:rsidRPr="009A396A">
        <w:rPr>
          <w:rFonts w:ascii="Arial" w:hAnsi="Arial" w:cs="Arial"/>
          <w:b/>
        </w:rPr>
        <w:t xml:space="preserve"> </w:t>
      </w:r>
      <w:r w:rsidRPr="009A396A">
        <w:rPr>
          <w:rFonts w:ascii="Arial" w:hAnsi="Arial" w:cs="Arial"/>
          <w:b/>
        </w:rPr>
        <w:t>Subsecretaría</w:t>
      </w:r>
      <w:r w:rsidR="00F712BE" w:rsidRPr="009A396A">
        <w:rPr>
          <w:rFonts w:ascii="Arial" w:hAnsi="Arial" w:cs="Arial"/>
          <w:b/>
        </w:rPr>
        <w:t xml:space="preserve"> </w:t>
      </w:r>
      <w:r w:rsidRPr="009A396A">
        <w:rPr>
          <w:rFonts w:ascii="Arial" w:hAnsi="Arial" w:cs="Arial"/>
          <w:b/>
        </w:rPr>
        <w:t>de</w:t>
      </w:r>
      <w:r w:rsidR="00F712BE" w:rsidRPr="009A396A">
        <w:rPr>
          <w:rFonts w:ascii="Arial" w:hAnsi="Arial" w:cs="Arial"/>
          <w:b/>
        </w:rPr>
        <w:t xml:space="preserve"> </w:t>
      </w:r>
      <w:r w:rsidRPr="009A396A">
        <w:rPr>
          <w:rFonts w:ascii="Arial" w:hAnsi="Arial" w:cs="Arial"/>
          <w:b/>
        </w:rPr>
        <w:t>Política</w:t>
      </w:r>
      <w:r w:rsidR="00F712BE" w:rsidRPr="009A396A">
        <w:rPr>
          <w:rFonts w:ascii="Arial" w:hAnsi="Arial" w:cs="Arial"/>
          <w:b/>
        </w:rPr>
        <w:t xml:space="preserve"> </w:t>
      </w:r>
      <w:r w:rsidRPr="009A396A">
        <w:rPr>
          <w:rFonts w:ascii="Arial" w:hAnsi="Arial" w:cs="Arial"/>
          <w:b/>
        </w:rPr>
        <w:t>Ambiental</w:t>
      </w:r>
      <w:r w:rsidR="00F712BE" w:rsidRPr="009A396A">
        <w:rPr>
          <w:rFonts w:ascii="Arial" w:hAnsi="Arial" w:cs="Arial"/>
          <w:b/>
        </w:rPr>
        <w:t xml:space="preserve"> </w:t>
      </w:r>
      <w:r w:rsidRPr="009A396A">
        <w:rPr>
          <w:rFonts w:ascii="Arial" w:hAnsi="Arial" w:cs="Arial"/>
          <w:b/>
        </w:rPr>
        <w:t>y</w:t>
      </w:r>
      <w:r w:rsidR="00F712BE" w:rsidRPr="009A396A">
        <w:rPr>
          <w:rFonts w:ascii="Arial" w:hAnsi="Arial" w:cs="Arial"/>
          <w:b/>
        </w:rPr>
        <w:t xml:space="preserve"> </w:t>
      </w:r>
      <w:r w:rsidRPr="009A396A">
        <w:rPr>
          <w:rFonts w:ascii="Arial" w:hAnsi="Arial" w:cs="Arial"/>
          <w:b/>
        </w:rPr>
        <w:t>Recursos</w:t>
      </w:r>
      <w:r w:rsidR="00F712BE" w:rsidRPr="009A396A">
        <w:rPr>
          <w:rFonts w:ascii="Arial" w:hAnsi="Arial" w:cs="Arial"/>
          <w:b/>
        </w:rPr>
        <w:t xml:space="preserve"> </w:t>
      </w:r>
      <w:r w:rsidRPr="009A396A">
        <w:rPr>
          <w:rFonts w:ascii="Arial" w:hAnsi="Arial" w:cs="Arial"/>
          <w:b/>
        </w:rPr>
        <w:t>Naturales</w:t>
      </w:r>
      <w:r w:rsidR="00F712BE" w:rsidRPr="009A396A">
        <w:rPr>
          <w:rFonts w:ascii="Arial" w:hAnsi="Arial" w:cs="Arial"/>
          <w:b/>
        </w:rPr>
        <w:t xml:space="preserve"> </w:t>
      </w:r>
      <w:r w:rsidRPr="009A396A">
        <w:rPr>
          <w:rFonts w:ascii="Arial" w:hAnsi="Arial" w:cs="Arial"/>
          <w:b/>
        </w:rPr>
        <w:t>(SPARN)</w:t>
      </w:r>
      <w:r w:rsidRPr="009A396A">
        <w:rPr>
          <w:rFonts w:ascii="Arial" w:hAnsi="Arial" w:cs="Arial"/>
        </w:rPr>
        <w:t>,</w:t>
      </w:r>
      <w:r w:rsidR="00F712BE" w:rsidRPr="009A396A">
        <w:rPr>
          <w:rFonts w:ascii="Arial" w:hAnsi="Arial" w:cs="Arial"/>
          <w:b/>
        </w:rPr>
        <w:t xml:space="preserve"> </w:t>
      </w:r>
      <w:r w:rsidRPr="009A396A">
        <w:rPr>
          <w:rFonts w:ascii="Arial" w:hAnsi="Arial" w:cs="Arial"/>
        </w:rPr>
        <w:t>le</w:t>
      </w:r>
      <w:r w:rsidR="00F712BE" w:rsidRPr="009A396A">
        <w:rPr>
          <w:rFonts w:ascii="Arial" w:hAnsi="Arial" w:cs="Arial"/>
        </w:rPr>
        <w:t xml:space="preserve"> </w:t>
      </w:r>
      <w:r w:rsidRPr="009A396A">
        <w:rPr>
          <w:rFonts w:ascii="Arial" w:hAnsi="Arial" w:cs="Arial"/>
        </w:rPr>
        <w:t>notificó</w:t>
      </w:r>
      <w:r w:rsidR="00F712BE" w:rsidRPr="009A396A">
        <w:rPr>
          <w:rFonts w:ascii="Arial" w:hAnsi="Arial" w:cs="Arial"/>
        </w:rPr>
        <w:t xml:space="preserve"> </w:t>
      </w:r>
      <w:r w:rsidRPr="009A396A">
        <w:rPr>
          <w:rFonts w:ascii="Arial" w:hAnsi="Arial" w:cs="Arial"/>
        </w:rPr>
        <w:t>a</w:t>
      </w:r>
      <w:r w:rsidR="00F712BE" w:rsidRPr="009A396A">
        <w:rPr>
          <w:rFonts w:ascii="Arial" w:hAnsi="Arial" w:cs="Arial"/>
        </w:rPr>
        <w:t xml:space="preserve"> </w:t>
      </w:r>
      <w:r w:rsidRPr="009A396A">
        <w:rPr>
          <w:rFonts w:ascii="Arial" w:hAnsi="Arial" w:cs="Arial"/>
        </w:rPr>
        <w:t>esta</w:t>
      </w:r>
      <w:r w:rsidR="00F712BE" w:rsidRPr="009A396A">
        <w:rPr>
          <w:rFonts w:ascii="Arial" w:hAnsi="Arial" w:cs="Arial"/>
        </w:rPr>
        <w:t xml:space="preserve"> </w:t>
      </w:r>
      <w:r w:rsidRPr="009A396A">
        <w:rPr>
          <w:rFonts w:ascii="Arial" w:hAnsi="Arial" w:cs="Arial"/>
        </w:rPr>
        <w:t>Unidad</w:t>
      </w:r>
      <w:r w:rsidR="00F712BE" w:rsidRPr="009A396A">
        <w:rPr>
          <w:rFonts w:ascii="Arial" w:hAnsi="Arial" w:cs="Arial"/>
        </w:rPr>
        <w:t xml:space="preserve"> </w:t>
      </w:r>
      <w:r w:rsidRPr="009A396A">
        <w:rPr>
          <w:rFonts w:ascii="Arial" w:hAnsi="Arial" w:cs="Arial"/>
        </w:rPr>
        <w:t>de</w:t>
      </w:r>
      <w:r w:rsidR="00F712BE" w:rsidRPr="009A396A">
        <w:rPr>
          <w:rFonts w:ascii="Arial" w:hAnsi="Arial" w:cs="Arial"/>
        </w:rPr>
        <w:t xml:space="preserve"> </w:t>
      </w:r>
      <w:r w:rsidRPr="009A396A">
        <w:rPr>
          <w:rFonts w:ascii="Arial" w:hAnsi="Arial" w:cs="Arial"/>
        </w:rPr>
        <w:t>Transparencia</w:t>
      </w:r>
      <w:r w:rsidR="00F712BE" w:rsidRPr="009A396A">
        <w:rPr>
          <w:rFonts w:ascii="Arial" w:hAnsi="Arial" w:cs="Arial"/>
        </w:rPr>
        <w:t xml:space="preserve"> </w:t>
      </w:r>
      <w:r w:rsidRPr="009A396A">
        <w:rPr>
          <w:rFonts w:ascii="Arial" w:hAnsi="Arial" w:cs="Arial"/>
        </w:rPr>
        <w:t>lo</w:t>
      </w:r>
      <w:r w:rsidR="00F712BE" w:rsidRPr="009A396A">
        <w:rPr>
          <w:rFonts w:ascii="Arial" w:hAnsi="Arial" w:cs="Arial"/>
        </w:rPr>
        <w:t xml:space="preserve"> </w:t>
      </w:r>
      <w:r w:rsidRPr="009A396A">
        <w:rPr>
          <w:rFonts w:ascii="Arial" w:hAnsi="Arial" w:cs="Arial"/>
        </w:rPr>
        <w:t>siguiente:</w:t>
      </w:r>
    </w:p>
    <w:bookmarkEnd w:id="4"/>
    <w:p w:rsidR="002C6406" w:rsidRPr="009A396A" w:rsidRDefault="002C6406" w:rsidP="00A60DD2">
      <w:pPr>
        <w:suppressAutoHyphens/>
        <w:spacing w:line="283" w:lineRule="auto"/>
        <w:jc w:val="both"/>
        <w:rPr>
          <w:rFonts w:ascii="Arial" w:hAnsi="Arial" w:cs="Arial"/>
          <w:caps/>
        </w:rPr>
      </w:pPr>
    </w:p>
    <w:p w:rsidR="00F712BE" w:rsidRPr="009A396A" w:rsidRDefault="002C6406" w:rsidP="00A60DD2">
      <w:pPr>
        <w:suppressAutoHyphens/>
        <w:spacing w:line="283" w:lineRule="auto"/>
        <w:jc w:val="both"/>
        <w:rPr>
          <w:rFonts w:ascii="Arial" w:eastAsia="Calibri" w:hAnsi="Arial" w:cs="Arial"/>
        </w:rPr>
      </w:pPr>
      <w:r w:rsidRPr="009A396A">
        <w:rPr>
          <w:rFonts w:ascii="Arial" w:eastAsia="Calibri" w:hAnsi="Arial" w:cs="Arial"/>
        </w:rPr>
        <w:t>Con</w:t>
      </w:r>
      <w:r w:rsidR="00F712BE" w:rsidRPr="009A396A">
        <w:rPr>
          <w:rFonts w:ascii="Arial" w:eastAsia="Calibri" w:hAnsi="Arial" w:cs="Arial"/>
        </w:rPr>
        <w:t xml:space="preserve"> </w:t>
      </w:r>
      <w:r w:rsidRPr="009A396A">
        <w:rPr>
          <w:rFonts w:ascii="Arial" w:eastAsia="Calibri" w:hAnsi="Arial" w:cs="Arial"/>
        </w:rPr>
        <w:t>fundamento</w:t>
      </w:r>
      <w:r w:rsidR="00F712BE" w:rsidRPr="009A396A">
        <w:rPr>
          <w:rFonts w:ascii="Arial" w:eastAsia="Calibri" w:hAnsi="Arial" w:cs="Arial"/>
        </w:rPr>
        <w:t xml:space="preserve"> </w:t>
      </w:r>
      <w:r w:rsidRPr="009A396A">
        <w:rPr>
          <w:rFonts w:ascii="Arial" w:eastAsia="Calibri" w:hAnsi="Arial" w:cs="Arial"/>
        </w:rPr>
        <w:t>en</w:t>
      </w:r>
      <w:r w:rsidR="00F712BE" w:rsidRPr="009A396A">
        <w:rPr>
          <w:rFonts w:ascii="Arial" w:eastAsia="Calibri" w:hAnsi="Arial" w:cs="Arial"/>
        </w:rPr>
        <w:t xml:space="preserve"> </w:t>
      </w:r>
      <w:r w:rsidRPr="009A396A">
        <w:rPr>
          <w:rFonts w:ascii="Arial" w:eastAsia="Calibri" w:hAnsi="Arial" w:cs="Arial"/>
        </w:rPr>
        <w:t>los</w:t>
      </w:r>
      <w:r w:rsidR="00F712BE" w:rsidRPr="009A396A">
        <w:rPr>
          <w:rFonts w:ascii="Arial" w:eastAsia="Calibri" w:hAnsi="Arial" w:cs="Arial"/>
        </w:rPr>
        <w:t xml:space="preserve"> </w:t>
      </w:r>
      <w:r w:rsidRPr="009A396A">
        <w:rPr>
          <w:rFonts w:ascii="Arial" w:eastAsia="Calibri" w:hAnsi="Arial" w:cs="Arial"/>
        </w:rPr>
        <w:t>artículos</w:t>
      </w:r>
      <w:r w:rsidR="00F712BE" w:rsidRPr="009A396A">
        <w:rPr>
          <w:rFonts w:ascii="Arial" w:eastAsia="Calibri" w:hAnsi="Arial" w:cs="Arial"/>
        </w:rPr>
        <w:t xml:space="preserve"> </w:t>
      </w:r>
      <w:r w:rsidRPr="009A396A">
        <w:rPr>
          <w:rFonts w:ascii="Arial" w:eastAsia="Calibri" w:hAnsi="Arial" w:cs="Arial"/>
        </w:rPr>
        <w:t>3,</w:t>
      </w:r>
      <w:r w:rsidR="00F712BE" w:rsidRPr="009A396A">
        <w:rPr>
          <w:rFonts w:ascii="Arial" w:eastAsia="Calibri" w:hAnsi="Arial" w:cs="Arial"/>
        </w:rPr>
        <w:t xml:space="preserve"> </w:t>
      </w:r>
      <w:r w:rsidRPr="009A396A">
        <w:rPr>
          <w:rFonts w:ascii="Arial" w:eastAsia="Calibri" w:hAnsi="Arial" w:cs="Arial"/>
        </w:rPr>
        <w:t>Apartado</w:t>
      </w:r>
      <w:r w:rsidR="00F712BE" w:rsidRPr="009A396A">
        <w:rPr>
          <w:rFonts w:ascii="Arial" w:eastAsia="Calibri" w:hAnsi="Arial" w:cs="Arial"/>
        </w:rPr>
        <w:t xml:space="preserve"> </w:t>
      </w:r>
      <w:r w:rsidRPr="009A396A">
        <w:rPr>
          <w:rFonts w:ascii="Arial" w:eastAsia="Calibri" w:hAnsi="Arial" w:cs="Arial"/>
        </w:rPr>
        <w:t>A,</w:t>
      </w:r>
      <w:r w:rsidR="00F712BE" w:rsidRPr="009A396A">
        <w:rPr>
          <w:rFonts w:ascii="Arial" w:eastAsia="Calibri" w:hAnsi="Arial" w:cs="Arial"/>
        </w:rPr>
        <w:t xml:space="preserve"> </w:t>
      </w:r>
      <w:r w:rsidRPr="009A396A">
        <w:rPr>
          <w:rFonts w:ascii="Arial" w:eastAsia="Calibri" w:hAnsi="Arial" w:cs="Arial"/>
        </w:rPr>
        <w:t>fracción</w:t>
      </w:r>
      <w:r w:rsidR="00F712BE" w:rsidRPr="009A396A">
        <w:rPr>
          <w:rFonts w:ascii="Arial" w:eastAsia="Calibri" w:hAnsi="Arial" w:cs="Arial"/>
        </w:rPr>
        <w:t xml:space="preserve"> </w:t>
      </w:r>
      <w:r w:rsidRPr="009A396A">
        <w:rPr>
          <w:rFonts w:ascii="Arial" w:eastAsia="Calibri" w:hAnsi="Arial" w:cs="Arial"/>
        </w:rPr>
        <w:t>I,</w:t>
      </w:r>
      <w:r w:rsidR="00F712BE" w:rsidRPr="009A396A">
        <w:rPr>
          <w:rFonts w:ascii="Arial" w:eastAsia="Calibri" w:hAnsi="Arial" w:cs="Arial"/>
        </w:rPr>
        <w:t xml:space="preserve"> </w:t>
      </w:r>
      <w:r w:rsidRPr="009A396A">
        <w:rPr>
          <w:rFonts w:ascii="Arial" w:eastAsia="Calibri" w:hAnsi="Arial" w:cs="Arial"/>
        </w:rPr>
        <w:t>7</w:t>
      </w:r>
      <w:r w:rsidR="00F712BE" w:rsidRPr="009A396A">
        <w:rPr>
          <w:rFonts w:ascii="Arial" w:eastAsia="Calibri" w:hAnsi="Arial" w:cs="Arial"/>
        </w:rPr>
        <w:t xml:space="preserve"> </w:t>
      </w:r>
      <w:r w:rsidRPr="009A396A">
        <w:rPr>
          <w:rFonts w:ascii="Arial" w:eastAsia="Calibri" w:hAnsi="Arial" w:cs="Arial"/>
        </w:rPr>
        <w:t>y</w:t>
      </w:r>
      <w:r w:rsidR="00F712BE" w:rsidRPr="009A396A">
        <w:rPr>
          <w:rFonts w:ascii="Arial" w:eastAsia="Calibri" w:hAnsi="Arial" w:cs="Arial"/>
        </w:rPr>
        <w:t xml:space="preserve"> </w:t>
      </w:r>
      <w:r w:rsidRPr="009A396A">
        <w:rPr>
          <w:rFonts w:ascii="Arial" w:eastAsia="Calibri" w:hAnsi="Arial" w:cs="Arial"/>
        </w:rPr>
        <w:t>10,</w:t>
      </w:r>
      <w:r w:rsidR="00F712BE" w:rsidRPr="009A396A">
        <w:rPr>
          <w:rFonts w:ascii="Arial" w:eastAsia="Calibri" w:hAnsi="Arial" w:cs="Arial"/>
        </w:rPr>
        <w:t xml:space="preserve"> </w:t>
      </w:r>
      <w:r w:rsidRPr="009A396A">
        <w:rPr>
          <w:rFonts w:ascii="Arial" w:eastAsia="Calibri" w:hAnsi="Arial" w:cs="Arial"/>
        </w:rPr>
        <w:t>del</w:t>
      </w:r>
      <w:r w:rsidR="00F712BE" w:rsidRPr="009A396A">
        <w:rPr>
          <w:rFonts w:ascii="Arial" w:eastAsia="Calibri" w:hAnsi="Arial" w:cs="Arial"/>
        </w:rPr>
        <w:t xml:space="preserve"> </w:t>
      </w:r>
      <w:r w:rsidRPr="009A396A">
        <w:rPr>
          <w:rFonts w:ascii="Arial" w:eastAsia="Calibri" w:hAnsi="Arial" w:cs="Arial"/>
        </w:rPr>
        <w:t>Reglamento</w:t>
      </w:r>
      <w:r w:rsidR="00F712BE" w:rsidRPr="009A396A">
        <w:rPr>
          <w:rFonts w:ascii="Arial" w:eastAsia="Calibri" w:hAnsi="Arial" w:cs="Arial"/>
        </w:rPr>
        <w:t xml:space="preserve"> </w:t>
      </w:r>
      <w:r w:rsidRPr="009A396A">
        <w:rPr>
          <w:rFonts w:ascii="Arial" w:eastAsia="Calibri" w:hAnsi="Arial" w:cs="Arial"/>
        </w:rPr>
        <w:t>Interior</w:t>
      </w:r>
      <w:r w:rsidR="00F712BE" w:rsidRPr="009A396A">
        <w:rPr>
          <w:rFonts w:ascii="Arial" w:eastAsia="Calibri" w:hAnsi="Arial" w:cs="Arial"/>
        </w:rPr>
        <w:t xml:space="preserve"> </w:t>
      </w:r>
      <w:r w:rsidRPr="009A396A">
        <w:rPr>
          <w:rFonts w:ascii="Arial" w:eastAsia="Calibri" w:hAnsi="Arial" w:cs="Arial"/>
        </w:rPr>
        <w:t>de</w:t>
      </w:r>
      <w:r w:rsidR="00F712BE" w:rsidRPr="009A396A">
        <w:rPr>
          <w:rFonts w:ascii="Arial" w:eastAsia="Calibri" w:hAnsi="Arial" w:cs="Arial"/>
        </w:rPr>
        <w:t xml:space="preserve"> </w:t>
      </w:r>
      <w:r w:rsidRPr="009A396A">
        <w:rPr>
          <w:rFonts w:ascii="Arial" w:eastAsia="Calibri" w:hAnsi="Arial" w:cs="Arial"/>
        </w:rPr>
        <w:t>la</w:t>
      </w:r>
      <w:r w:rsidR="00F712BE" w:rsidRPr="009A396A">
        <w:rPr>
          <w:rFonts w:ascii="Arial" w:eastAsia="Calibri" w:hAnsi="Arial" w:cs="Arial"/>
        </w:rPr>
        <w:t xml:space="preserve"> </w:t>
      </w:r>
      <w:r w:rsidRPr="009A396A">
        <w:rPr>
          <w:rFonts w:ascii="Arial" w:eastAsia="Calibri" w:hAnsi="Arial" w:cs="Arial"/>
        </w:rPr>
        <w:t>Secretaría</w:t>
      </w:r>
      <w:r w:rsidR="00F712BE" w:rsidRPr="009A396A">
        <w:rPr>
          <w:rFonts w:ascii="Arial" w:eastAsia="Calibri" w:hAnsi="Arial" w:cs="Arial"/>
        </w:rPr>
        <w:t xml:space="preserve"> </w:t>
      </w:r>
      <w:r w:rsidRPr="009A396A">
        <w:rPr>
          <w:rFonts w:ascii="Arial" w:eastAsia="Calibri" w:hAnsi="Arial" w:cs="Arial"/>
        </w:rPr>
        <w:t>de</w:t>
      </w:r>
      <w:r w:rsidR="00F712BE" w:rsidRPr="009A396A">
        <w:rPr>
          <w:rFonts w:ascii="Arial" w:eastAsia="Calibri" w:hAnsi="Arial" w:cs="Arial"/>
        </w:rPr>
        <w:t xml:space="preserve"> </w:t>
      </w:r>
      <w:r w:rsidRPr="009A396A">
        <w:rPr>
          <w:rFonts w:ascii="Arial" w:eastAsia="Calibri" w:hAnsi="Arial" w:cs="Arial"/>
        </w:rPr>
        <w:t>Medio</w:t>
      </w:r>
      <w:r w:rsidR="00F712BE" w:rsidRPr="009A396A">
        <w:rPr>
          <w:rFonts w:ascii="Arial" w:eastAsia="Calibri" w:hAnsi="Arial" w:cs="Arial"/>
        </w:rPr>
        <w:t xml:space="preserve"> </w:t>
      </w:r>
      <w:r w:rsidRPr="009A396A">
        <w:rPr>
          <w:rFonts w:ascii="Arial" w:eastAsia="Calibri" w:hAnsi="Arial" w:cs="Arial"/>
        </w:rPr>
        <w:t>Ambiente</w:t>
      </w:r>
      <w:r w:rsidR="00F712BE" w:rsidRPr="009A396A">
        <w:rPr>
          <w:rFonts w:ascii="Arial" w:eastAsia="Calibri" w:hAnsi="Arial" w:cs="Arial"/>
        </w:rPr>
        <w:t xml:space="preserve"> </w:t>
      </w:r>
      <w:r w:rsidRPr="009A396A">
        <w:rPr>
          <w:rFonts w:ascii="Arial" w:eastAsia="Calibri" w:hAnsi="Arial" w:cs="Arial"/>
        </w:rPr>
        <w:t>y</w:t>
      </w:r>
      <w:r w:rsidR="00F712BE" w:rsidRPr="009A396A">
        <w:rPr>
          <w:rFonts w:ascii="Arial" w:eastAsia="Calibri" w:hAnsi="Arial" w:cs="Arial"/>
        </w:rPr>
        <w:t xml:space="preserve"> </w:t>
      </w:r>
      <w:r w:rsidRPr="009A396A">
        <w:rPr>
          <w:rFonts w:ascii="Arial" w:eastAsia="Calibri" w:hAnsi="Arial" w:cs="Arial"/>
        </w:rPr>
        <w:t>Recursos</w:t>
      </w:r>
      <w:r w:rsidR="00F712BE" w:rsidRPr="009A396A">
        <w:rPr>
          <w:rFonts w:ascii="Arial" w:eastAsia="Calibri" w:hAnsi="Arial" w:cs="Arial"/>
        </w:rPr>
        <w:t xml:space="preserve"> </w:t>
      </w:r>
      <w:r w:rsidRPr="009A396A">
        <w:rPr>
          <w:rFonts w:ascii="Arial" w:eastAsia="Calibri" w:hAnsi="Arial" w:cs="Arial"/>
        </w:rPr>
        <w:t>Naturales</w:t>
      </w:r>
      <w:r w:rsidR="00F712BE" w:rsidRPr="009A396A">
        <w:rPr>
          <w:rFonts w:ascii="Arial" w:eastAsia="Calibri" w:hAnsi="Arial" w:cs="Arial"/>
        </w:rPr>
        <w:t xml:space="preserve"> </w:t>
      </w:r>
      <w:r w:rsidRPr="009A396A">
        <w:rPr>
          <w:rFonts w:ascii="Arial" w:eastAsia="Calibri" w:hAnsi="Arial" w:cs="Arial"/>
        </w:rPr>
        <w:t>(SEMARNAT),</w:t>
      </w:r>
      <w:r w:rsidR="00F712BE" w:rsidRPr="009A396A">
        <w:rPr>
          <w:rFonts w:ascii="Arial" w:eastAsia="Calibri" w:hAnsi="Arial" w:cs="Arial"/>
        </w:rPr>
        <w:t xml:space="preserve"> </w:t>
      </w:r>
      <w:r w:rsidRPr="009A396A">
        <w:rPr>
          <w:rFonts w:ascii="Arial" w:eastAsia="Calibri" w:hAnsi="Arial" w:cs="Arial"/>
        </w:rPr>
        <w:t>se</w:t>
      </w:r>
      <w:r w:rsidR="00F712BE" w:rsidRPr="009A396A">
        <w:rPr>
          <w:rFonts w:ascii="Arial" w:eastAsia="Calibri" w:hAnsi="Arial" w:cs="Arial"/>
        </w:rPr>
        <w:t xml:space="preserve"> </w:t>
      </w:r>
      <w:r w:rsidRPr="009A396A">
        <w:rPr>
          <w:rFonts w:ascii="Arial" w:eastAsia="Calibri" w:hAnsi="Arial" w:cs="Arial"/>
        </w:rPr>
        <w:t>realizó</w:t>
      </w:r>
      <w:r w:rsidR="00F712BE" w:rsidRPr="009A396A">
        <w:rPr>
          <w:rFonts w:ascii="Arial" w:eastAsia="Calibri" w:hAnsi="Arial" w:cs="Arial"/>
        </w:rPr>
        <w:t xml:space="preserve"> </w:t>
      </w:r>
      <w:r w:rsidRPr="009A396A">
        <w:rPr>
          <w:rFonts w:ascii="Arial" w:eastAsia="Calibri" w:hAnsi="Arial" w:cs="Arial"/>
        </w:rPr>
        <w:t>una</w:t>
      </w:r>
      <w:r w:rsidR="00F712BE" w:rsidRPr="009A396A">
        <w:rPr>
          <w:rFonts w:ascii="Arial" w:eastAsia="Calibri" w:hAnsi="Arial" w:cs="Arial"/>
        </w:rPr>
        <w:t xml:space="preserve"> </w:t>
      </w:r>
      <w:r w:rsidRPr="009A396A">
        <w:rPr>
          <w:rFonts w:ascii="Arial" w:eastAsia="Calibri" w:hAnsi="Arial" w:cs="Arial"/>
        </w:rPr>
        <w:t>búsqueda</w:t>
      </w:r>
      <w:r w:rsidR="00F712BE" w:rsidRPr="009A396A">
        <w:rPr>
          <w:rFonts w:ascii="Arial" w:eastAsia="Calibri" w:hAnsi="Arial" w:cs="Arial"/>
        </w:rPr>
        <w:t xml:space="preserve"> </w:t>
      </w:r>
      <w:r w:rsidRPr="009A396A">
        <w:rPr>
          <w:rFonts w:ascii="Arial" w:eastAsia="Calibri" w:hAnsi="Arial" w:cs="Arial"/>
        </w:rPr>
        <w:t>exhaustiva</w:t>
      </w:r>
      <w:r w:rsidR="00F712BE" w:rsidRPr="009A396A">
        <w:rPr>
          <w:rFonts w:ascii="Arial" w:eastAsia="Calibri" w:hAnsi="Arial" w:cs="Arial"/>
        </w:rPr>
        <w:t xml:space="preserve"> </w:t>
      </w:r>
      <w:r w:rsidRPr="009A396A">
        <w:rPr>
          <w:rFonts w:ascii="Arial" w:eastAsia="Calibri" w:hAnsi="Arial" w:cs="Arial"/>
        </w:rPr>
        <w:t>en</w:t>
      </w:r>
      <w:r w:rsidR="00F712BE" w:rsidRPr="009A396A">
        <w:rPr>
          <w:rFonts w:ascii="Arial" w:eastAsia="Calibri" w:hAnsi="Arial" w:cs="Arial"/>
        </w:rPr>
        <w:t xml:space="preserve"> </w:t>
      </w:r>
      <w:r w:rsidRPr="009A396A">
        <w:rPr>
          <w:rFonts w:ascii="Arial" w:eastAsia="Calibri" w:hAnsi="Arial" w:cs="Arial"/>
        </w:rPr>
        <w:t>los</w:t>
      </w:r>
      <w:r w:rsidR="00F712BE" w:rsidRPr="009A396A">
        <w:rPr>
          <w:rFonts w:ascii="Arial" w:eastAsia="Calibri" w:hAnsi="Arial" w:cs="Arial"/>
        </w:rPr>
        <w:t xml:space="preserve"> </w:t>
      </w:r>
      <w:r w:rsidRPr="009A396A">
        <w:rPr>
          <w:rFonts w:ascii="Arial" w:eastAsia="Calibri" w:hAnsi="Arial" w:cs="Arial"/>
        </w:rPr>
        <w:t>archivos</w:t>
      </w:r>
      <w:r w:rsidR="00F712BE" w:rsidRPr="009A396A">
        <w:rPr>
          <w:rFonts w:ascii="Arial" w:eastAsia="Calibri" w:hAnsi="Arial" w:cs="Arial"/>
        </w:rPr>
        <w:t xml:space="preserve"> </w:t>
      </w:r>
      <w:r w:rsidRPr="009A396A">
        <w:rPr>
          <w:rFonts w:ascii="Arial" w:eastAsia="Calibri" w:hAnsi="Arial" w:cs="Arial"/>
        </w:rPr>
        <w:t>físicos</w:t>
      </w:r>
      <w:r w:rsidR="00F712BE" w:rsidRPr="009A396A">
        <w:rPr>
          <w:rFonts w:ascii="Arial" w:eastAsia="Calibri" w:hAnsi="Arial" w:cs="Arial"/>
        </w:rPr>
        <w:t xml:space="preserve"> </w:t>
      </w:r>
      <w:r w:rsidRPr="009A396A">
        <w:rPr>
          <w:rFonts w:ascii="Arial" w:eastAsia="Calibri" w:hAnsi="Arial" w:cs="Arial"/>
        </w:rPr>
        <w:t>y</w:t>
      </w:r>
      <w:r w:rsidR="00F712BE" w:rsidRPr="009A396A">
        <w:rPr>
          <w:rFonts w:ascii="Arial" w:eastAsia="Calibri" w:hAnsi="Arial" w:cs="Arial"/>
        </w:rPr>
        <w:t xml:space="preserve"> </w:t>
      </w:r>
      <w:r w:rsidRPr="009A396A">
        <w:rPr>
          <w:rFonts w:ascii="Arial" w:eastAsia="Calibri" w:hAnsi="Arial" w:cs="Arial"/>
        </w:rPr>
        <w:t>electrónicos</w:t>
      </w:r>
      <w:r w:rsidR="00F712BE" w:rsidRPr="009A396A">
        <w:rPr>
          <w:rFonts w:ascii="Arial" w:eastAsia="Calibri" w:hAnsi="Arial" w:cs="Arial"/>
        </w:rPr>
        <w:t xml:space="preserve">, </w:t>
      </w:r>
      <w:r w:rsidR="00A60DD2">
        <w:rPr>
          <w:rFonts w:ascii="Arial" w:eastAsia="Calibri" w:hAnsi="Arial" w:cs="Arial"/>
        </w:rPr>
        <w:t>sin embargo, p</w:t>
      </w:r>
      <w:r w:rsidR="00F712BE" w:rsidRPr="009A396A">
        <w:rPr>
          <w:rFonts w:ascii="Arial" w:eastAsia="Calibri" w:hAnsi="Arial" w:cs="Arial"/>
        </w:rPr>
        <w:t>ara la atención a la presente solicitud, resulta necesario precisar que, respecto a</w:t>
      </w:r>
      <w:r w:rsidR="009C329B" w:rsidRPr="009A396A">
        <w:rPr>
          <w:rFonts w:ascii="Arial" w:eastAsia="Calibri" w:hAnsi="Arial" w:cs="Arial"/>
        </w:rPr>
        <w:t xml:space="preserve"> </w:t>
      </w:r>
      <w:r w:rsidR="00F712BE" w:rsidRPr="009A396A">
        <w:rPr>
          <w:rFonts w:ascii="Arial" w:eastAsia="Calibri" w:hAnsi="Arial" w:cs="Arial"/>
        </w:rPr>
        <w:t xml:space="preserve">la problemática que afecta al Alto Golfo de California, en torno a la especie </w:t>
      </w:r>
      <w:proofErr w:type="spellStart"/>
      <w:r w:rsidR="00F712BE" w:rsidRPr="009A396A">
        <w:rPr>
          <w:rFonts w:ascii="Arial" w:eastAsia="Calibri" w:hAnsi="Arial" w:cs="Arial"/>
          <w:i/>
          <w:iCs/>
        </w:rPr>
        <w:t>Phocoena</w:t>
      </w:r>
      <w:proofErr w:type="spellEnd"/>
      <w:r w:rsidR="00F712BE" w:rsidRPr="009A396A">
        <w:rPr>
          <w:rFonts w:ascii="Arial" w:eastAsia="Calibri" w:hAnsi="Arial" w:cs="Arial"/>
          <w:i/>
          <w:iCs/>
        </w:rPr>
        <w:t xml:space="preserve"> </w:t>
      </w:r>
      <w:proofErr w:type="spellStart"/>
      <w:r w:rsidR="00F712BE" w:rsidRPr="009A396A">
        <w:rPr>
          <w:rFonts w:ascii="Arial" w:eastAsia="Calibri" w:hAnsi="Arial" w:cs="Arial"/>
          <w:i/>
          <w:iCs/>
        </w:rPr>
        <w:t>sinus</w:t>
      </w:r>
      <w:proofErr w:type="spellEnd"/>
      <w:r w:rsidR="009C329B" w:rsidRPr="009A396A">
        <w:rPr>
          <w:rFonts w:ascii="Arial" w:eastAsia="Calibri" w:hAnsi="Arial" w:cs="Arial"/>
          <w:i/>
          <w:iCs/>
        </w:rPr>
        <w:t xml:space="preserve"> </w:t>
      </w:r>
      <w:r w:rsidR="00F712BE" w:rsidRPr="009A396A">
        <w:rPr>
          <w:rFonts w:ascii="Arial" w:eastAsia="Calibri" w:hAnsi="Arial" w:cs="Arial"/>
        </w:rPr>
        <w:t xml:space="preserve">(Vaquita marina), el 24 de septiembre de 2020 se publicó en el Diario Oficial de la Federación, el </w:t>
      </w:r>
      <w:r w:rsidR="00F712BE" w:rsidRPr="009A396A">
        <w:rPr>
          <w:rFonts w:ascii="Arial" w:eastAsia="Calibri" w:hAnsi="Arial" w:cs="Arial"/>
          <w:i/>
          <w:iCs/>
        </w:rPr>
        <w:t xml:space="preserve">Acuerdo por el que se regulan artes, sistemas, métodos, técnicas y horarios para la realización de actividades de pesca con embarcaciones menores y mayores en Zonas Marinas Mexicanas en el Norte del Golfo de California y se establecen sitios de desembarque, así como el uso de sistemas de monitoreo para tales embarcaciones </w:t>
      </w:r>
      <w:r w:rsidR="00F712BE" w:rsidRPr="009A396A">
        <w:rPr>
          <w:rFonts w:ascii="Arial" w:eastAsia="Calibri" w:hAnsi="Arial" w:cs="Arial"/>
        </w:rPr>
        <w:t>(Acuerdo Regulatorio 2020), firmado por los titulares de la Secretaría de Medio Ambiente y Recursos Naturales (SEMARNAT), la Secretaría de Marina (SEMAR) y la Secretaría de Agricultura y Desarrollo Rural (SADER).</w:t>
      </w:r>
    </w:p>
    <w:p w:rsidR="00F712BE" w:rsidRPr="009A396A" w:rsidRDefault="00F712BE" w:rsidP="00A60DD2">
      <w:pPr>
        <w:suppressAutoHyphens/>
        <w:spacing w:line="283" w:lineRule="auto"/>
        <w:jc w:val="both"/>
        <w:rPr>
          <w:rFonts w:ascii="Arial" w:eastAsia="Calibri" w:hAnsi="Arial" w:cs="Arial"/>
        </w:rPr>
      </w:pPr>
      <w:r w:rsidRPr="009A396A">
        <w:rPr>
          <w:rFonts w:ascii="Arial" w:eastAsia="Calibri" w:hAnsi="Arial" w:cs="Arial"/>
        </w:rPr>
        <w:t xml:space="preserve"> </w:t>
      </w:r>
    </w:p>
    <w:p w:rsidR="00F712BE" w:rsidRPr="009A396A" w:rsidRDefault="00F712BE" w:rsidP="00A60DD2">
      <w:pPr>
        <w:suppressAutoHyphens/>
        <w:spacing w:line="283" w:lineRule="auto"/>
        <w:jc w:val="both"/>
        <w:rPr>
          <w:rFonts w:ascii="Arial" w:eastAsia="Calibri" w:hAnsi="Arial" w:cs="Arial"/>
        </w:rPr>
      </w:pPr>
      <w:r w:rsidRPr="009A396A">
        <w:rPr>
          <w:rFonts w:ascii="Arial" w:eastAsia="Calibri" w:hAnsi="Arial" w:cs="Arial"/>
        </w:rPr>
        <w:t>En cumplimiento al Acuerdo Regulatorio, se instauró el Grupo Intragubernamental sobre la Sustentabilidad en el Alto Golfo de California (GIS), el cual a la fecha es presidido por la SEMARNAT. Este Grupo tiene como objetivo la implementación de acciones para dar cumplimiento y evitar violaciones a las disposiciones del Acuerdo, así como combatir el tráfico de partes de totoaba; la aplicación de la Ley que incluya acciones de inspección y vigilancia; efectuar acciones de recuperación, eliminación y destrucción de las artes de pesca ilegales, pérdidas o abandonadas; promover el desarrollo integral para el bienestar comunitario, e incentivar la pesca sustentable y responsable, así como la conservación y el monitoreo de las especies.</w:t>
      </w:r>
    </w:p>
    <w:p w:rsidR="00F712BE" w:rsidRPr="009A396A" w:rsidRDefault="00F712BE" w:rsidP="00A60DD2">
      <w:pPr>
        <w:suppressAutoHyphens/>
        <w:spacing w:line="283" w:lineRule="auto"/>
        <w:jc w:val="both"/>
        <w:rPr>
          <w:rFonts w:ascii="Arial" w:eastAsia="Calibri" w:hAnsi="Arial" w:cs="Arial"/>
        </w:rPr>
      </w:pPr>
      <w:r w:rsidRPr="009A396A">
        <w:rPr>
          <w:rFonts w:ascii="Arial" w:eastAsia="Calibri" w:hAnsi="Arial" w:cs="Arial"/>
        </w:rPr>
        <w:t xml:space="preserve"> </w:t>
      </w:r>
    </w:p>
    <w:p w:rsidR="00F712BE" w:rsidRPr="009A396A" w:rsidRDefault="00F712BE" w:rsidP="00A60DD2">
      <w:pPr>
        <w:suppressAutoHyphens/>
        <w:spacing w:line="283" w:lineRule="auto"/>
        <w:jc w:val="both"/>
        <w:rPr>
          <w:rFonts w:ascii="Arial" w:eastAsia="Calibri" w:hAnsi="Arial" w:cs="Arial"/>
        </w:rPr>
      </w:pPr>
      <w:r w:rsidRPr="009A396A">
        <w:rPr>
          <w:rFonts w:ascii="Arial" w:eastAsia="Calibri" w:hAnsi="Arial" w:cs="Arial"/>
        </w:rPr>
        <w:t>El objetivo central es que el GIS funja como el espacio oficial y formal para la coordinación de todas las autoridades en la atención a la problemática en el Alto Golfo de California, y que asegure la continuidad de todas las acciones gubernamentales, lo cual no se ha conseguido anteriormente, pues la estrategia cambia conforme las autoridades lo hacen. Particularmente, en términos del artículo Sexto Transitorio, párrafo segundo del Acuerdo Regulatorio 2020, el GIS analizará, definirá, coordinará, supervisará y evaluará las acciones y estrategias relacionadas con el cumplimiento de la aplicación del Acuerdo y coordinará la implementación del Plan de Aplicación del presente Acuerdo en la Zona de Tolerancia Cero y el Área de Refugio para la Protección de la Vaquita Marina.</w:t>
      </w:r>
    </w:p>
    <w:p w:rsidR="00F712BE" w:rsidRPr="009A396A" w:rsidRDefault="00F712BE" w:rsidP="00A60DD2">
      <w:pPr>
        <w:suppressAutoHyphens/>
        <w:spacing w:line="283" w:lineRule="auto"/>
        <w:jc w:val="both"/>
        <w:rPr>
          <w:rFonts w:ascii="Arial" w:eastAsia="Calibri" w:hAnsi="Arial" w:cs="Arial"/>
        </w:rPr>
      </w:pPr>
      <w:r w:rsidRPr="009A396A">
        <w:rPr>
          <w:rFonts w:ascii="Arial" w:eastAsia="Calibri" w:hAnsi="Arial" w:cs="Arial"/>
        </w:rPr>
        <w:t xml:space="preserve"> </w:t>
      </w:r>
    </w:p>
    <w:p w:rsidR="00F712BE" w:rsidRPr="009A396A" w:rsidRDefault="00F712BE" w:rsidP="00A60DD2">
      <w:pPr>
        <w:suppressAutoHyphens/>
        <w:spacing w:line="283" w:lineRule="auto"/>
        <w:jc w:val="both"/>
        <w:rPr>
          <w:rFonts w:ascii="Arial" w:eastAsia="Calibri" w:hAnsi="Arial" w:cs="Arial"/>
        </w:rPr>
      </w:pPr>
      <w:r w:rsidRPr="009A396A">
        <w:rPr>
          <w:rFonts w:ascii="Arial" w:eastAsia="Calibri" w:hAnsi="Arial" w:cs="Arial"/>
        </w:rPr>
        <w:t>Con base en los Lineamientos para la Organización y Funciones del GIS (Lineamientos del GIS), publicado el 15 de enero de 2021, el GIS se integra por los titulares de la SADER, SEMARNAT y SEMAR; así como los representantes que podrían ser los titulares, que designen las Secretarías de Economía; de Hacienda y Crédito Público; del Trabajo y Previsión Social; de Seguridad y Protección Ciudadana; de Bienestar y de Relaciones Exteriores, del Servicio de Administración Tributaria; la Procuraduría Federal de Protección al Ambiente; la Comisión Nacional de Áreas Naturales Protegidas; la Comisión Nacional de Acuacultura y Pesca; el Instituto Nacional de Pesca y Acuacultura (Actualmente, Instituto Mexicano de Investigación en Pesca y Acuacultura Sustentables -IMIPAS-), y la Fiscalía General de la República, quienes a su vez podrán designar suplentes de cuando menos la categoría de Director General o su equivalente.</w:t>
      </w:r>
    </w:p>
    <w:p w:rsidR="00F712BE" w:rsidRPr="009A396A" w:rsidRDefault="00F712BE" w:rsidP="00A60DD2">
      <w:pPr>
        <w:suppressAutoHyphens/>
        <w:spacing w:line="283" w:lineRule="auto"/>
        <w:jc w:val="both"/>
        <w:rPr>
          <w:rFonts w:ascii="Arial" w:eastAsia="Calibri" w:hAnsi="Arial" w:cs="Arial"/>
        </w:rPr>
      </w:pPr>
    </w:p>
    <w:p w:rsidR="00F712BE" w:rsidRPr="009A396A" w:rsidRDefault="00F712BE" w:rsidP="00A60DD2">
      <w:pPr>
        <w:suppressAutoHyphens/>
        <w:spacing w:line="283" w:lineRule="auto"/>
        <w:jc w:val="both"/>
        <w:rPr>
          <w:rFonts w:ascii="Arial" w:eastAsia="Calibri" w:hAnsi="Arial" w:cs="Arial"/>
        </w:rPr>
      </w:pPr>
      <w:r w:rsidRPr="009A396A">
        <w:rPr>
          <w:rFonts w:ascii="Arial" w:eastAsia="Calibri" w:hAnsi="Arial" w:cs="Arial"/>
        </w:rPr>
        <w:t>Bajo este contexto, mediante oficio No. 00372/2022 de fecha 20 de abril de 2022, con fundamento en la Sección 1, inciso b), Sección 9, de los Lineamientos del GIS y el artículo 5, fracción XV del Reglamento Interior vigente en ese momento, de la Secretaría de Medio Ambiente y Recursos Naturales, la Titular de la Secretaría de Medio Ambiente y Recursos Naturales, designó como su suplente al Subsecretario de Planeación y Política Ambiental, actualmente Titular de la Subsecretaría de Política Ambiental y Recursos Naturales).</w:t>
      </w:r>
    </w:p>
    <w:p w:rsidR="00F712BE" w:rsidRPr="009A396A" w:rsidRDefault="00F712BE" w:rsidP="00A60DD2">
      <w:pPr>
        <w:suppressAutoHyphens/>
        <w:spacing w:line="283" w:lineRule="auto"/>
        <w:jc w:val="both"/>
        <w:rPr>
          <w:rFonts w:ascii="Arial" w:eastAsia="Calibri" w:hAnsi="Arial" w:cs="Arial"/>
        </w:rPr>
      </w:pPr>
    </w:p>
    <w:p w:rsidR="00F712BE" w:rsidRPr="009A396A" w:rsidRDefault="00F712BE" w:rsidP="00A60DD2">
      <w:pPr>
        <w:suppressAutoHyphens/>
        <w:spacing w:line="283" w:lineRule="auto"/>
        <w:jc w:val="both"/>
        <w:rPr>
          <w:rFonts w:ascii="Arial" w:eastAsia="Calibri" w:hAnsi="Arial" w:cs="Arial"/>
        </w:rPr>
      </w:pPr>
      <w:r w:rsidRPr="009A396A">
        <w:rPr>
          <w:rFonts w:ascii="Arial" w:eastAsia="Calibri" w:hAnsi="Arial" w:cs="Arial"/>
          <w:bCs/>
        </w:rPr>
        <w:t xml:space="preserve">Bajo tales consideraciones, se informa </w:t>
      </w:r>
      <w:r w:rsidR="00A60DD2">
        <w:rPr>
          <w:rFonts w:ascii="Arial" w:eastAsia="Calibri" w:hAnsi="Arial" w:cs="Arial"/>
          <w:bCs/>
        </w:rPr>
        <w:t>lo siguiente</w:t>
      </w:r>
      <w:r w:rsidRPr="009A396A">
        <w:rPr>
          <w:rFonts w:ascii="Arial" w:eastAsia="Calibri" w:hAnsi="Arial" w:cs="Arial"/>
          <w:bCs/>
        </w:rPr>
        <w:t>:</w:t>
      </w:r>
    </w:p>
    <w:p w:rsidR="00F712BE" w:rsidRPr="009A396A" w:rsidRDefault="00F712BE" w:rsidP="00A60DD2">
      <w:pPr>
        <w:suppressAutoHyphens/>
        <w:spacing w:line="283" w:lineRule="auto"/>
        <w:jc w:val="both"/>
        <w:rPr>
          <w:rFonts w:ascii="Arial" w:eastAsia="Calibri" w:hAnsi="Arial" w:cs="Arial"/>
        </w:rPr>
      </w:pPr>
    </w:p>
    <w:p w:rsidR="00F712BE" w:rsidRPr="009A396A" w:rsidRDefault="00F712BE" w:rsidP="00A60DD2">
      <w:pPr>
        <w:suppressAutoHyphens/>
        <w:spacing w:line="283" w:lineRule="auto"/>
        <w:jc w:val="both"/>
        <w:rPr>
          <w:rFonts w:ascii="Arial" w:eastAsia="Calibri" w:hAnsi="Arial" w:cs="Arial"/>
          <w:b/>
          <w:i/>
        </w:rPr>
      </w:pPr>
      <w:r w:rsidRPr="009A396A">
        <w:rPr>
          <w:rFonts w:ascii="Arial" w:eastAsia="Calibri" w:hAnsi="Arial" w:cs="Arial"/>
          <w:b/>
          <w:i/>
        </w:rPr>
        <w:t>1.</w:t>
      </w:r>
      <w:r w:rsidR="009C329B" w:rsidRPr="009A396A">
        <w:rPr>
          <w:rFonts w:ascii="Arial" w:eastAsia="Calibri" w:hAnsi="Arial" w:cs="Arial"/>
          <w:b/>
          <w:i/>
        </w:rPr>
        <w:t xml:space="preserve"> </w:t>
      </w:r>
      <w:r w:rsidRPr="009A396A">
        <w:rPr>
          <w:rFonts w:ascii="Arial" w:eastAsia="Calibri" w:hAnsi="Arial" w:cs="Arial"/>
          <w:b/>
          <w:bCs/>
          <w:i/>
          <w:iCs/>
        </w:rPr>
        <w:t>Información histórica sobre las multas o sanciones impuestas por la Procuraduría Federal de Protección al Ambiente (en adelante “</w:t>
      </w:r>
      <w:proofErr w:type="spellStart"/>
      <w:r w:rsidRPr="009A396A">
        <w:rPr>
          <w:rFonts w:ascii="Arial" w:eastAsia="Calibri" w:hAnsi="Arial" w:cs="Arial"/>
          <w:b/>
          <w:bCs/>
          <w:i/>
          <w:iCs/>
        </w:rPr>
        <w:t>Profepa</w:t>
      </w:r>
      <w:proofErr w:type="spellEnd"/>
      <w:r w:rsidRPr="009A396A">
        <w:rPr>
          <w:rFonts w:ascii="Arial" w:eastAsia="Calibri" w:hAnsi="Arial" w:cs="Arial"/>
          <w:b/>
          <w:bCs/>
          <w:i/>
          <w:iCs/>
        </w:rPr>
        <w:t xml:space="preserve">”) durante el periodo de 1992 a 2020 por hechos en el Alto Golfo de California relacionados con la pesca ilegal de las especies Totoaba </w:t>
      </w:r>
      <w:proofErr w:type="spellStart"/>
      <w:r w:rsidRPr="009A396A">
        <w:rPr>
          <w:rFonts w:ascii="Arial" w:eastAsia="Calibri" w:hAnsi="Arial" w:cs="Arial"/>
          <w:b/>
          <w:bCs/>
          <w:i/>
          <w:iCs/>
        </w:rPr>
        <w:t>macdonaldi</w:t>
      </w:r>
      <w:proofErr w:type="spellEnd"/>
      <w:r w:rsidRPr="009A396A">
        <w:rPr>
          <w:rFonts w:ascii="Arial" w:eastAsia="Calibri" w:hAnsi="Arial" w:cs="Arial"/>
          <w:b/>
          <w:bCs/>
          <w:i/>
          <w:iCs/>
        </w:rPr>
        <w:t xml:space="preserve">, (en adelante “totoaba”) o bien, por hechos relacionados con la especie </w:t>
      </w:r>
      <w:proofErr w:type="spellStart"/>
      <w:r w:rsidRPr="009A396A">
        <w:rPr>
          <w:rFonts w:ascii="Arial" w:eastAsia="Calibri" w:hAnsi="Arial" w:cs="Arial"/>
          <w:b/>
          <w:bCs/>
          <w:i/>
          <w:iCs/>
        </w:rPr>
        <w:t>Phocoena</w:t>
      </w:r>
      <w:proofErr w:type="spellEnd"/>
      <w:r w:rsidRPr="009A396A">
        <w:rPr>
          <w:rFonts w:ascii="Arial" w:eastAsia="Calibri" w:hAnsi="Arial" w:cs="Arial"/>
          <w:b/>
          <w:bCs/>
          <w:i/>
          <w:iCs/>
        </w:rPr>
        <w:t xml:space="preserve"> </w:t>
      </w:r>
      <w:proofErr w:type="spellStart"/>
      <w:r w:rsidRPr="009A396A">
        <w:rPr>
          <w:rFonts w:ascii="Arial" w:eastAsia="Calibri" w:hAnsi="Arial" w:cs="Arial"/>
          <w:b/>
          <w:bCs/>
          <w:i/>
          <w:iCs/>
        </w:rPr>
        <w:t>sinus</w:t>
      </w:r>
      <w:proofErr w:type="spellEnd"/>
      <w:r w:rsidRPr="009A396A">
        <w:rPr>
          <w:rFonts w:ascii="Arial" w:eastAsia="Calibri" w:hAnsi="Arial" w:cs="Arial"/>
          <w:b/>
          <w:bCs/>
          <w:i/>
          <w:iCs/>
        </w:rPr>
        <w:t>, (en adelante “vaquita marina”).</w:t>
      </w:r>
    </w:p>
    <w:p w:rsidR="00F712BE" w:rsidRPr="009A396A" w:rsidRDefault="00F712BE" w:rsidP="00A60DD2">
      <w:pPr>
        <w:suppressAutoHyphens/>
        <w:spacing w:line="283" w:lineRule="auto"/>
        <w:jc w:val="both"/>
        <w:rPr>
          <w:rFonts w:ascii="Arial" w:eastAsia="Calibri" w:hAnsi="Arial" w:cs="Arial"/>
        </w:rPr>
      </w:pPr>
      <w:r w:rsidRPr="009A396A">
        <w:rPr>
          <w:rFonts w:ascii="Arial" w:eastAsia="Calibri" w:hAnsi="Arial" w:cs="Arial"/>
          <w:b/>
          <w:i/>
        </w:rPr>
        <w:t>2.</w:t>
      </w:r>
      <w:r w:rsidR="009C329B" w:rsidRPr="009A396A">
        <w:rPr>
          <w:rFonts w:ascii="Arial" w:eastAsia="Calibri" w:hAnsi="Arial" w:cs="Arial"/>
        </w:rPr>
        <w:t xml:space="preserve"> </w:t>
      </w:r>
      <w:r w:rsidRPr="009A396A">
        <w:rPr>
          <w:rFonts w:ascii="Arial" w:eastAsia="Calibri" w:hAnsi="Arial" w:cs="Arial"/>
          <w:b/>
          <w:bCs/>
          <w:i/>
          <w:iCs/>
        </w:rPr>
        <w:t xml:space="preserve">Información documental y estadística sobre el número de procedimientos administrativos iniciados por la </w:t>
      </w:r>
      <w:proofErr w:type="spellStart"/>
      <w:r w:rsidRPr="009A396A">
        <w:rPr>
          <w:rFonts w:ascii="Arial" w:eastAsia="Calibri" w:hAnsi="Arial" w:cs="Arial"/>
          <w:b/>
          <w:bCs/>
          <w:i/>
          <w:iCs/>
        </w:rPr>
        <w:t>Profepa</w:t>
      </w:r>
      <w:proofErr w:type="spellEnd"/>
      <w:r w:rsidRPr="009A396A">
        <w:rPr>
          <w:rFonts w:ascii="Arial" w:eastAsia="Calibri" w:hAnsi="Arial" w:cs="Arial"/>
          <w:b/>
          <w:bCs/>
          <w:i/>
          <w:iCs/>
        </w:rPr>
        <w:t xml:space="preserve"> en el Alto Golfo de California durante el periodo de 1992 a 2020 por hechos relacionados con la vaquita marina y la totoaba, así como las sanciones impuestas y las resoluciones que dieron por concluidos los procedimientos.</w:t>
      </w:r>
      <w:bookmarkStart w:id="5" w:name="m_2631555633854283197_move166170001"/>
      <w:bookmarkEnd w:id="5"/>
    </w:p>
    <w:p w:rsidR="00F712BE" w:rsidRPr="009A396A" w:rsidRDefault="00F712BE" w:rsidP="00A60DD2">
      <w:pPr>
        <w:suppressAutoHyphens/>
        <w:spacing w:line="283" w:lineRule="auto"/>
        <w:jc w:val="both"/>
        <w:rPr>
          <w:rFonts w:ascii="Arial" w:eastAsia="Calibri" w:hAnsi="Arial" w:cs="Arial"/>
        </w:rPr>
      </w:pPr>
    </w:p>
    <w:p w:rsidR="00F712BE" w:rsidRPr="009A396A" w:rsidRDefault="009C329B" w:rsidP="00A60DD2">
      <w:pPr>
        <w:suppressAutoHyphens/>
        <w:spacing w:line="283" w:lineRule="auto"/>
        <w:jc w:val="both"/>
        <w:rPr>
          <w:rFonts w:ascii="Arial" w:eastAsia="Calibri" w:hAnsi="Arial" w:cs="Arial"/>
        </w:rPr>
      </w:pPr>
      <w:r w:rsidRPr="009A396A">
        <w:rPr>
          <w:rFonts w:ascii="Arial" w:eastAsia="Calibri" w:hAnsi="Arial" w:cs="Arial"/>
          <w:bCs/>
        </w:rPr>
        <w:t>-</w:t>
      </w:r>
      <w:r w:rsidR="00F712BE" w:rsidRPr="009A396A">
        <w:rPr>
          <w:rFonts w:ascii="Arial" w:eastAsia="Calibri" w:hAnsi="Arial" w:cs="Arial"/>
        </w:rPr>
        <w:t xml:space="preserve"> Con fundamento en</w:t>
      </w:r>
      <w:r w:rsidRPr="009A396A">
        <w:rPr>
          <w:rFonts w:ascii="Arial" w:eastAsia="Calibri" w:hAnsi="Arial" w:cs="Arial"/>
        </w:rPr>
        <w:t xml:space="preserve"> </w:t>
      </w:r>
      <w:r w:rsidR="00F712BE" w:rsidRPr="009A396A">
        <w:rPr>
          <w:rFonts w:ascii="Arial" w:eastAsia="Calibri" w:hAnsi="Arial" w:cs="Arial"/>
        </w:rPr>
        <w:t>los artículos 6 y 7 del RI-SEMARNAT, se hace de conocimiento que la SPARN no cuenta con atribuciones en materia de multas, sanciones, procedimientos administrativos relacionados con la vaquita marina y la totoaba en el Alto Golfo de California. Asimismo, en ejercicio de sus funciones como presidencia suplente del GIS no es poseedora de la información solicitada respecto al periodo de 1992 a 2020, toda vez que el citado grupo fue instalado en el año 2020.</w:t>
      </w:r>
    </w:p>
    <w:p w:rsidR="00F712BE" w:rsidRPr="009A396A" w:rsidRDefault="00F712BE" w:rsidP="00A60DD2">
      <w:pPr>
        <w:suppressAutoHyphens/>
        <w:spacing w:line="283" w:lineRule="auto"/>
        <w:jc w:val="both"/>
        <w:rPr>
          <w:rFonts w:ascii="Arial" w:eastAsia="Calibri" w:hAnsi="Arial" w:cs="Arial"/>
        </w:rPr>
      </w:pPr>
    </w:p>
    <w:p w:rsidR="00F712BE" w:rsidRPr="009A396A" w:rsidRDefault="00F712BE" w:rsidP="00A60DD2">
      <w:pPr>
        <w:suppressAutoHyphens/>
        <w:spacing w:line="283" w:lineRule="auto"/>
        <w:jc w:val="both"/>
        <w:rPr>
          <w:rFonts w:ascii="Arial" w:eastAsia="Calibri" w:hAnsi="Arial" w:cs="Arial"/>
        </w:rPr>
      </w:pPr>
      <w:r w:rsidRPr="009A396A">
        <w:rPr>
          <w:rFonts w:ascii="Arial" w:eastAsia="Calibri" w:hAnsi="Arial" w:cs="Arial"/>
        </w:rPr>
        <w:t xml:space="preserve">No obstante, se realizó una búsqueda exhaustiva, sin localizar la información solicitada. En este sentido, al no contar con la información solicitada, no será necesario que el Comité de Transparencia declare formalmente la inexistencia de la información, de conformidad con el </w:t>
      </w:r>
      <w:r w:rsidR="009C329B" w:rsidRPr="009A396A">
        <w:rPr>
          <w:rFonts w:ascii="Arial" w:eastAsia="Calibri" w:hAnsi="Arial" w:cs="Arial"/>
          <w:b/>
        </w:rPr>
        <w:t xml:space="preserve">criterio de interpretación </w:t>
      </w:r>
      <w:r w:rsidR="009C329B" w:rsidRPr="009A396A">
        <w:rPr>
          <w:rFonts w:ascii="Arial" w:eastAsia="Calibri" w:hAnsi="Arial" w:cs="Arial"/>
        </w:rPr>
        <w:t>con</w:t>
      </w:r>
      <w:r w:rsidR="009C329B" w:rsidRPr="009A396A">
        <w:rPr>
          <w:rFonts w:ascii="Arial" w:eastAsia="Calibri" w:hAnsi="Arial" w:cs="Arial"/>
          <w:b/>
        </w:rPr>
        <w:t xml:space="preserve"> clave de control SO/</w:t>
      </w:r>
      <w:r w:rsidR="009C329B" w:rsidRPr="009A396A">
        <w:rPr>
          <w:rFonts w:ascii="Arial" w:eastAsia="Calibri" w:hAnsi="Arial" w:cs="Arial"/>
          <w:b/>
          <w:bCs/>
        </w:rPr>
        <w:t>007/2017</w:t>
      </w:r>
      <w:r w:rsidR="009C329B" w:rsidRPr="009A396A">
        <w:rPr>
          <w:rFonts w:ascii="Arial" w:eastAsia="Calibri" w:hAnsi="Arial" w:cs="Arial"/>
          <w:b/>
          <w:bCs/>
          <w:vertAlign w:val="superscript"/>
        </w:rPr>
        <w:footnoteReference w:id="1"/>
      </w:r>
      <w:r w:rsidR="009C329B" w:rsidRPr="009A396A">
        <w:rPr>
          <w:rFonts w:ascii="Arial" w:eastAsia="Calibri" w:hAnsi="Arial" w:cs="Arial"/>
        </w:rPr>
        <w:t>, emitido por el Pleno del INAI</w:t>
      </w:r>
      <w:r w:rsidRPr="009A396A">
        <w:rPr>
          <w:rFonts w:ascii="Arial" w:eastAsia="Calibri" w:hAnsi="Arial" w:cs="Arial"/>
        </w:rPr>
        <w:t>, que establece que en los casos en los que, por una parte al analizarla normatividad aplicable a la materia de la solicitud, no se advierte obligación alguna de contar con la información, y por otra, no existen suficientes elementos de convicción que permitan suponer que ésta existe.</w:t>
      </w:r>
    </w:p>
    <w:p w:rsidR="00F712BE" w:rsidRPr="009A396A" w:rsidRDefault="00F712BE" w:rsidP="00A60DD2">
      <w:pPr>
        <w:suppressAutoHyphens/>
        <w:spacing w:line="283" w:lineRule="auto"/>
        <w:jc w:val="both"/>
        <w:rPr>
          <w:rFonts w:ascii="Arial" w:eastAsia="Calibri" w:hAnsi="Arial" w:cs="Arial"/>
        </w:rPr>
      </w:pPr>
    </w:p>
    <w:p w:rsidR="009C329B" w:rsidRPr="009A396A" w:rsidRDefault="00F712BE" w:rsidP="00A60DD2">
      <w:pPr>
        <w:suppressAutoHyphens/>
        <w:spacing w:line="283" w:lineRule="auto"/>
        <w:jc w:val="both"/>
        <w:rPr>
          <w:rFonts w:ascii="Arial" w:eastAsia="Calibri" w:hAnsi="Arial" w:cs="Arial"/>
        </w:rPr>
      </w:pPr>
      <w:r w:rsidRPr="009A396A">
        <w:rPr>
          <w:rFonts w:ascii="Arial" w:eastAsia="Calibri" w:hAnsi="Arial" w:cs="Arial"/>
        </w:rPr>
        <w:t xml:space="preserve">Por otra parte, </w:t>
      </w:r>
      <w:bookmarkStart w:id="6" w:name="_Hlk55250209"/>
      <w:r w:rsidR="009C329B" w:rsidRPr="009A396A">
        <w:rPr>
          <w:rFonts w:ascii="Arial" w:eastAsia="Calibri" w:hAnsi="Arial" w:cs="Arial"/>
        </w:rPr>
        <w:t xml:space="preserve">se sugiere dirigir su solicitud a </w:t>
      </w:r>
      <w:bookmarkStart w:id="7" w:name="_Hlk68543316"/>
      <w:r w:rsidR="009C329B" w:rsidRPr="009A396A">
        <w:rPr>
          <w:rFonts w:ascii="Arial" w:eastAsia="Calibri" w:hAnsi="Arial" w:cs="Arial"/>
        </w:rPr>
        <w:t xml:space="preserve">la </w:t>
      </w:r>
      <w:bookmarkStart w:id="8" w:name="_Hlk95171997"/>
      <w:bookmarkStart w:id="9" w:name="_Hlk62661831"/>
      <w:r w:rsidR="009C329B" w:rsidRPr="009A396A">
        <w:rPr>
          <w:rFonts w:ascii="Arial" w:eastAsia="Calibri" w:hAnsi="Arial" w:cs="Arial"/>
          <w:b/>
        </w:rPr>
        <w:t xml:space="preserve">Procuraduría Federal de Protección al Ambiente </w:t>
      </w:r>
      <w:bookmarkEnd w:id="8"/>
      <w:r w:rsidR="009C329B" w:rsidRPr="009A396A">
        <w:rPr>
          <w:rFonts w:ascii="Arial" w:eastAsia="Calibri" w:hAnsi="Arial" w:cs="Arial"/>
          <w:b/>
        </w:rPr>
        <w:t>(PROFEPA)</w:t>
      </w:r>
      <w:bookmarkEnd w:id="9"/>
      <w:r w:rsidR="009C329B" w:rsidRPr="009A396A">
        <w:rPr>
          <w:rFonts w:ascii="Arial" w:eastAsia="Calibri" w:hAnsi="Arial" w:cs="Arial"/>
        </w:rPr>
        <w:t xml:space="preserve">, </w:t>
      </w:r>
      <w:r w:rsidR="009C329B" w:rsidRPr="009A396A">
        <w:rPr>
          <w:rFonts w:ascii="Arial" w:eastAsia="Calibri" w:hAnsi="Arial" w:cs="Arial"/>
          <w:u w:val="single"/>
        </w:rPr>
        <w:t>Órgano Desconcentrado</w:t>
      </w:r>
      <w:r w:rsidR="009C329B" w:rsidRPr="009A396A">
        <w:rPr>
          <w:rFonts w:ascii="Arial" w:eastAsia="Calibri" w:hAnsi="Arial" w:cs="Arial"/>
        </w:rPr>
        <w:t xml:space="preserve"> de la </w:t>
      </w:r>
      <w:r w:rsidR="009C329B" w:rsidRPr="009A396A">
        <w:rPr>
          <w:rFonts w:ascii="Arial" w:eastAsia="Calibri" w:hAnsi="Arial" w:cs="Arial"/>
          <w:b/>
        </w:rPr>
        <w:t>SEMARNAT,</w:t>
      </w:r>
      <w:r w:rsidR="009C329B" w:rsidRPr="009A396A">
        <w:rPr>
          <w:rFonts w:ascii="Arial" w:eastAsia="Calibri" w:hAnsi="Arial" w:cs="Arial"/>
        </w:rPr>
        <w:t xml:space="preserve"> quien tiene su propia Unidad de Transparencia.</w:t>
      </w:r>
    </w:p>
    <w:bookmarkEnd w:id="6"/>
    <w:bookmarkEnd w:id="7"/>
    <w:p w:rsidR="00F712BE" w:rsidRPr="009A396A" w:rsidRDefault="00F712BE" w:rsidP="00A60DD2">
      <w:pPr>
        <w:suppressAutoHyphens/>
        <w:spacing w:line="283" w:lineRule="auto"/>
        <w:jc w:val="both"/>
        <w:rPr>
          <w:rFonts w:ascii="Arial" w:eastAsia="Calibri" w:hAnsi="Arial" w:cs="Arial"/>
        </w:rPr>
      </w:pPr>
    </w:p>
    <w:p w:rsidR="00F712BE" w:rsidRPr="009A396A" w:rsidRDefault="00F712BE" w:rsidP="00A60DD2">
      <w:pPr>
        <w:suppressAutoHyphens/>
        <w:spacing w:line="283" w:lineRule="auto"/>
        <w:jc w:val="both"/>
        <w:rPr>
          <w:rFonts w:ascii="Arial" w:eastAsia="Calibri" w:hAnsi="Arial" w:cs="Arial"/>
        </w:rPr>
      </w:pPr>
      <w:r w:rsidRPr="009A396A">
        <w:rPr>
          <w:rFonts w:ascii="Arial" w:eastAsia="Calibri" w:hAnsi="Arial" w:cs="Arial"/>
          <w:b/>
          <w:bCs/>
          <w:i/>
          <w:iCs/>
        </w:rPr>
        <w:t>3.</w:t>
      </w:r>
      <w:r w:rsidR="009C329B" w:rsidRPr="009A396A">
        <w:rPr>
          <w:rFonts w:ascii="Arial" w:eastAsia="Calibri" w:hAnsi="Arial" w:cs="Arial"/>
          <w:b/>
          <w:bCs/>
          <w:i/>
          <w:iCs/>
        </w:rPr>
        <w:t xml:space="preserve"> </w:t>
      </w:r>
      <w:r w:rsidRPr="009A396A">
        <w:rPr>
          <w:rFonts w:ascii="Arial" w:eastAsia="Calibri" w:hAnsi="Arial" w:cs="Arial"/>
          <w:b/>
          <w:bCs/>
          <w:i/>
          <w:iCs/>
        </w:rPr>
        <w:t>Información estadística sobre el número de permisos para realizar pesca comercial y pesca deportiva otorgados durante el periodo de 1992 a 2020 en el Alto Golfo de California.</w:t>
      </w:r>
    </w:p>
    <w:p w:rsidR="00F712BE" w:rsidRPr="009A396A" w:rsidRDefault="00F712BE" w:rsidP="00A60DD2">
      <w:pPr>
        <w:suppressAutoHyphens/>
        <w:spacing w:line="283" w:lineRule="auto"/>
        <w:jc w:val="both"/>
        <w:rPr>
          <w:rFonts w:ascii="Arial" w:eastAsia="Calibri" w:hAnsi="Arial" w:cs="Arial"/>
        </w:rPr>
      </w:pPr>
    </w:p>
    <w:p w:rsidR="009C329B" w:rsidRPr="009A396A" w:rsidRDefault="009C329B" w:rsidP="00A60DD2">
      <w:pPr>
        <w:suppressAutoHyphens/>
        <w:spacing w:line="283" w:lineRule="auto"/>
        <w:jc w:val="both"/>
        <w:rPr>
          <w:rFonts w:ascii="Arial" w:eastAsia="Calibri" w:hAnsi="Arial" w:cs="Arial"/>
        </w:rPr>
      </w:pPr>
      <w:r w:rsidRPr="009A396A">
        <w:rPr>
          <w:rFonts w:ascii="Arial" w:eastAsia="Calibri" w:hAnsi="Arial" w:cs="Arial"/>
          <w:b/>
          <w:bCs/>
          <w:i/>
          <w:iCs/>
        </w:rPr>
        <w:t>4. Información documental y estadística sobre los procesos penales iniciados en relación con la pesca ilegal de totoaba y la mortandad de la vaquita marina en el Alto Golfo de California durante el periodo de 1992 a 2020, así como las resoluciones que dieron por terminado dichos procesos y las sanciones interpuestas.</w:t>
      </w:r>
    </w:p>
    <w:p w:rsidR="009C329B" w:rsidRPr="009A396A" w:rsidRDefault="009C329B" w:rsidP="00A60DD2">
      <w:pPr>
        <w:suppressAutoHyphens/>
        <w:spacing w:line="283" w:lineRule="auto"/>
        <w:jc w:val="both"/>
        <w:rPr>
          <w:rFonts w:ascii="Arial" w:eastAsia="Calibri" w:hAnsi="Arial" w:cs="Arial"/>
        </w:rPr>
      </w:pPr>
    </w:p>
    <w:p w:rsidR="00F712BE" w:rsidRPr="009A396A" w:rsidRDefault="009C329B" w:rsidP="00A60DD2">
      <w:pPr>
        <w:suppressAutoHyphens/>
        <w:spacing w:line="283" w:lineRule="auto"/>
        <w:jc w:val="both"/>
        <w:rPr>
          <w:rFonts w:ascii="Arial" w:eastAsia="Calibri" w:hAnsi="Arial" w:cs="Arial"/>
        </w:rPr>
      </w:pPr>
      <w:r w:rsidRPr="009A396A">
        <w:rPr>
          <w:rFonts w:ascii="Arial" w:eastAsia="Calibri" w:hAnsi="Arial" w:cs="Arial"/>
        </w:rPr>
        <w:t>Se hace de su conocimiento que</w:t>
      </w:r>
      <w:r w:rsidR="00A60DD2">
        <w:rPr>
          <w:rFonts w:ascii="Arial" w:eastAsia="Calibri" w:hAnsi="Arial" w:cs="Arial"/>
        </w:rPr>
        <w:t>,</w:t>
      </w:r>
      <w:r w:rsidRPr="009A396A">
        <w:rPr>
          <w:rFonts w:ascii="Arial" w:eastAsia="Calibri" w:hAnsi="Arial" w:cs="Arial"/>
        </w:rPr>
        <w:t xml:space="preserve"> </w:t>
      </w:r>
      <w:r w:rsidR="00F712BE" w:rsidRPr="009A396A">
        <w:rPr>
          <w:rFonts w:ascii="Arial" w:eastAsia="Calibri" w:hAnsi="Arial" w:cs="Arial"/>
        </w:rPr>
        <w:t>la SPARN no cuenta con atribuciones en materia de pesca comercial y pesca deportiva. Asimismo, en ejercicio de sus funciones como presidencia suplente del GIS no es poseedora de la información solicitada, toda vez que el citado grupo fue instalado en 2020.</w:t>
      </w:r>
    </w:p>
    <w:p w:rsidR="00F712BE" w:rsidRPr="009A396A" w:rsidRDefault="00F712BE" w:rsidP="00A60DD2">
      <w:pPr>
        <w:suppressAutoHyphens/>
        <w:spacing w:line="283" w:lineRule="auto"/>
        <w:jc w:val="both"/>
        <w:rPr>
          <w:rFonts w:ascii="Arial" w:eastAsia="Calibri" w:hAnsi="Arial" w:cs="Arial"/>
        </w:rPr>
      </w:pPr>
      <w:r w:rsidRPr="009A396A">
        <w:rPr>
          <w:rFonts w:ascii="Arial" w:eastAsia="Calibri" w:hAnsi="Arial" w:cs="Arial"/>
        </w:rPr>
        <w:t xml:space="preserve"> </w:t>
      </w:r>
    </w:p>
    <w:p w:rsidR="00F712BE" w:rsidRPr="009A396A" w:rsidRDefault="00F712BE" w:rsidP="00A60DD2">
      <w:pPr>
        <w:suppressAutoHyphens/>
        <w:spacing w:line="283" w:lineRule="auto"/>
        <w:jc w:val="both"/>
        <w:rPr>
          <w:rFonts w:ascii="Arial" w:eastAsia="Calibri" w:hAnsi="Arial" w:cs="Arial"/>
        </w:rPr>
      </w:pPr>
      <w:r w:rsidRPr="009A396A">
        <w:rPr>
          <w:rFonts w:ascii="Arial" w:eastAsia="Calibri" w:hAnsi="Arial" w:cs="Arial"/>
        </w:rPr>
        <w:t xml:space="preserve">En este sentido, al no contar con la información solicitada, no será necesario que el Comité de Transparencia declare formalmente la inexistencia de la información, de conformidad con el </w:t>
      </w:r>
      <w:r w:rsidR="009C329B" w:rsidRPr="009A396A">
        <w:rPr>
          <w:rFonts w:ascii="Arial" w:eastAsia="Calibri" w:hAnsi="Arial" w:cs="Arial"/>
          <w:b/>
        </w:rPr>
        <w:t xml:space="preserve">criterio de interpretación </w:t>
      </w:r>
      <w:r w:rsidR="009C329B" w:rsidRPr="009A396A">
        <w:rPr>
          <w:rFonts w:ascii="Arial" w:eastAsia="Calibri" w:hAnsi="Arial" w:cs="Arial"/>
        </w:rPr>
        <w:t>con</w:t>
      </w:r>
      <w:r w:rsidR="009C329B" w:rsidRPr="009A396A">
        <w:rPr>
          <w:rFonts w:ascii="Arial" w:eastAsia="Calibri" w:hAnsi="Arial" w:cs="Arial"/>
          <w:b/>
        </w:rPr>
        <w:t xml:space="preserve"> clave de control SO/</w:t>
      </w:r>
      <w:r w:rsidR="009C329B" w:rsidRPr="009A396A">
        <w:rPr>
          <w:rFonts w:ascii="Arial" w:eastAsia="Calibri" w:hAnsi="Arial" w:cs="Arial"/>
          <w:b/>
          <w:bCs/>
        </w:rPr>
        <w:t>007/2017</w:t>
      </w:r>
      <w:r w:rsidR="009C329B" w:rsidRPr="009A396A">
        <w:rPr>
          <w:rFonts w:ascii="Arial" w:eastAsia="Calibri" w:hAnsi="Arial" w:cs="Arial"/>
        </w:rPr>
        <w:t xml:space="preserve">, emitido por el Pleno del INAI. </w:t>
      </w:r>
    </w:p>
    <w:p w:rsidR="009C329B" w:rsidRPr="009A396A" w:rsidRDefault="009C329B" w:rsidP="00A60DD2">
      <w:pPr>
        <w:suppressAutoHyphens/>
        <w:spacing w:line="283" w:lineRule="auto"/>
        <w:jc w:val="both"/>
        <w:rPr>
          <w:rFonts w:ascii="Arial" w:eastAsia="Calibri" w:hAnsi="Arial" w:cs="Arial"/>
        </w:rPr>
      </w:pPr>
    </w:p>
    <w:p w:rsidR="00F712BE" w:rsidRPr="009A396A" w:rsidRDefault="00F712BE" w:rsidP="00A60DD2">
      <w:pPr>
        <w:suppressAutoHyphens/>
        <w:spacing w:line="283" w:lineRule="auto"/>
        <w:jc w:val="both"/>
        <w:rPr>
          <w:rFonts w:ascii="Arial" w:eastAsia="Calibri" w:hAnsi="Arial" w:cs="Arial"/>
        </w:rPr>
      </w:pPr>
      <w:r w:rsidRPr="009A396A">
        <w:rPr>
          <w:rFonts w:ascii="Arial" w:eastAsia="Calibri" w:hAnsi="Arial" w:cs="Arial"/>
        </w:rPr>
        <w:t xml:space="preserve">Por otra parte, en aras de contribuir con la atención de la búsqueda de la información se recomienda </w:t>
      </w:r>
      <w:r w:rsidR="009C329B" w:rsidRPr="009A396A">
        <w:rPr>
          <w:rFonts w:ascii="Arial" w:eastAsia="Calibri" w:hAnsi="Arial" w:cs="Arial"/>
        </w:rPr>
        <w:t xml:space="preserve">en cuanto al </w:t>
      </w:r>
      <w:r w:rsidR="00A252C7" w:rsidRPr="009A396A">
        <w:rPr>
          <w:rFonts w:ascii="Arial" w:eastAsia="Calibri" w:hAnsi="Arial" w:cs="Arial"/>
          <w:b/>
        </w:rPr>
        <w:t>numeral 3</w:t>
      </w:r>
      <w:r w:rsidR="009C329B" w:rsidRPr="009A396A">
        <w:rPr>
          <w:rFonts w:ascii="Arial" w:eastAsia="Calibri" w:hAnsi="Arial" w:cs="Arial"/>
        </w:rPr>
        <w:t xml:space="preserve">, </w:t>
      </w:r>
      <w:r w:rsidRPr="009A396A">
        <w:rPr>
          <w:rFonts w:ascii="Arial" w:eastAsia="Calibri" w:hAnsi="Arial" w:cs="Arial"/>
        </w:rPr>
        <w:t xml:space="preserve">realizar la consulta correspondiente a la </w:t>
      </w:r>
      <w:r w:rsidRPr="009A396A">
        <w:rPr>
          <w:rFonts w:ascii="Arial" w:eastAsia="Calibri" w:hAnsi="Arial" w:cs="Arial"/>
          <w:b/>
        </w:rPr>
        <w:t>Comisión Nacional de Acuacultura y Pesca (CONAPESCA),</w:t>
      </w:r>
      <w:r w:rsidRPr="009A396A">
        <w:rPr>
          <w:rFonts w:ascii="Arial" w:eastAsia="Calibri" w:hAnsi="Arial" w:cs="Arial"/>
        </w:rPr>
        <w:t xml:space="preserve"> </w:t>
      </w:r>
      <w:r w:rsidR="009C329B" w:rsidRPr="009A396A">
        <w:rPr>
          <w:rFonts w:ascii="Arial" w:eastAsia="Calibri" w:hAnsi="Arial" w:cs="Arial"/>
          <w:u w:val="single"/>
        </w:rPr>
        <w:t>Órgano Externo</w:t>
      </w:r>
      <w:r w:rsidR="009C329B" w:rsidRPr="009A396A">
        <w:rPr>
          <w:rFonts w:ascii="Arial" w:eastAsia="Calibri" w:hAnsi="Arial" w:cs="Arial"/>
        </w:rPr>
        <w:t xml:space="preserve"> de </w:t>
      </w:r>
      <w:r w:rsidR="009C329B" w:rsidRPr="009A396A">
        <w:rPr>
          <w:rFonts w:ascii="Arial" w:eastAsia="Calibri" w:hAnsi="Arial" w:cs="Arial"/>
          <w:b/>
        </w:rPr>
        <w:t>SEMARNAT,</w:t>
      </w:r>
      <w:r w:rsidR="009C329B" w:rsidRPr="009A396A">
        <w:rPr>
          <w:rFonts w:ascii="Arial" w:eastAsia="Calibri" w:hAnsi="Arial" w:cs="Arial"/>
        </w:rPr>
        <w:t xml:space="preserve"> quien tiene su propia Unidad de Transparencia, a fin de que se pronuncie al respecto. Por</w:t>
      </w:r>
      <w:r w:rsidRPr="009A396A">
        <w:rPr>
          <w:rFonts w:ascii="Arial" w:eastAsia="Calibri" w:hAnsi="Arial" w:cs="Arial"/>
        </w:rPr>
        <w:t xml:space="preserve"> ser la autoridad con competencia</w:t>
      </w:r>
      <w:r w:rsidR="009C329B" w:rsidRPr="009A396A">
        <w:rPr>
          <w:rFonts w:ascii="Arial" w:eastAsia="Calibri" w:hAnsi="Arial" w:cs="Arial"/>
        </w:rPr>
        <w:t>,</w:t>
      </w:r>
      <w:r w:rsidRPr="009A396A">
        <w:rPr>
          <w:rFonts w:ascii="Arial" w:eastAsia="Calibri" w:hAnsi="Arial" w:cs="Arial"/>
        </w:rPr>
        <w:t xml:space="preserve"> en la materia en términos de la Ley General de Pesca y Acuacultura Sustentables.</w:t>
      </w:r>
    </w:p>
    <w:p w:rsidR="009C329B" w:rsidRPr="009A396A" w:rsidRDefault="009C329B" w:rsidP="00A60DD2">
      <w:pPr>
        <w:suppressAutoHyphens/>
        <w:spacing w:line="283" w:lineRule="auto"/>
        <w:jc w:val="both"/>
        <w:rPr>
          <w:rFonts w:ascii="Arial" w:eastAsia="Calibri" w:hAnsi="Arial" w:cs="Arial"/>
        </w:rPr>
      </w:pPr>
    </w:p>
    <w:p w:rsidR="00F712BE" w:rsidRPr="009A396A" w:rsidRDefault="00F712BE" w:rsidP="00A60DD2">
      <w:pPr>
        <w:suppressAutoHyphens/>
        <w:spacing w:line="283" w:lineRule="auto"/>
        <w:jc w:val="both"/>
        <w:rPr>
          <w:rFonts w:ascii="Arial" w:eastAsia="Calibri" w:hAnsi="Arial" w:cs="Arial"/>
        </w:rPr>
      </w:pPr>
      <w:r w:rsidRPr="009A396A">
        <w:rPr>
          <w:rFonts w:ascii="Arial" w:eastAsia="Calibri" w:hAnsi="Arial" w:cs="Arial"/>
        </w:rPr>
        <w:t xml:space="preserve">Por otra parte, en </w:t>
      </w:r>
      <w:r w:rsidR="00A252C7" w:rsidRPr="009A396A">
        <w:rPr>
          <w:rFonts w:ascii="Arial" w:eastAsia="Calibri" w:hAnsi="Arial" w:cs="Arial"/>
        </w:rPr>
        <w:t xml:space="preserve">relación al </w:t>
      </w:r>
      <w:r w:rsidR="00A252C7" w:rsidRPr="009A396A">
        <w:rPr>
          <w:rFonts w:ascii="Arial" w:eastAsia="Calibri" w:hAnsi="Arial" w:cs="Arial"/>
          <w:b/>
        </w:rPr>
        <w:t>numeral 4</w:t>
      </w:r>
      <w:r w:rsidR="00A252C7" w:rsidRPr="009A396A">
        <w:rPr>
          <w:rFonts w:ascii="Arial" w:eastAsia="Calibri" w:hAnsi="Arial" w:cs="Arial"/>
        </w:rPr>
        <w:t xml:space="preserve">, </w:t>
      </w:r>
      <w:r w:rsidRPr="009A396A">
        <w:rPr>
          <w:rFonts w:ascii="Arial" w:eastAsia="Calibri" w:hAnsi="Arial" w:cs="Arial"/>
        </w:rPr>
        <w:t xml:space="preserve">se recomienda realizar la consulta correspondiente a la </w:t>
      </w:r>
      <w:r w:rsidRPr="009A396A">
        <w:rPr>
          <w:rFonts w:ascii="Arial" w:eastAsia="Calibri" w:hAnsi="Arial" w:cs="Arial"/>
          <w:b/>
        </w:rPr>
        <w:t>Fiscalía General de la República</w:t>
      </w:r>
      <w:r w:rsidRPr="009A396A">
        <w:rPr>
          <w:rFonts w:ascii="Arial" w:eastAsia="Calibri" w:hAnsi="Arial" w:cs="Arial"/>
        </w:rPr>
        <w:t xml:space="preserve">, en términos del artículo 102 de la Constitución Política de los Estados Unidos Mexicanos, a través de su </w:t>
      </w:r>
      <w:r w:rsidR="00A252C7" w:rsidRPr="009A396A">
        <w:rPr>
          <w:rFonts w:ascii="Arial" w:eastAsia="Calibri" w:hAnsi="Arial" w:cs="Arial"/>
        </w:rPr>
        <w:t xml:space="preserve">Unidad </w:t>
      </w:r>
      <w:r w:rsidRPr="009A396A">
        <w:rPr>
          <w:rFonts w:ascii="Arial" w:eastAsia="Calibri" w:hAnsi="Arial" w:cs="Arial"/>
        </w:rPr>
        <w:t xml:space="preserve">de </w:t>
      </w:r>
      <w:r w:rsidR="00A252C7" w:rsidRPr="009A396A">
        <w:rPr>
          <w:rFonts w:ascii="Arial" w:eastAsia="Calibri" w:hAnsi="Arial" w:cs="Arial"/>
        </w:rPr>
        <w:t>Transparencia</w:t>
      </w:r>
      <w:r w:rsidRPr="009A396A">
        <w:rPr>
          <w:rFonts w:ascii="Arial" w:eastAsia="Calibri" w:hAnsi="Arial" w:cs="Arial"/>
        </w:rPr>
        <w:t>.</w:t>
      </w:r>
    </w:p>
    <w:p w:rsidR="00F712BE" w:rsidRPr="009A396A" w:rsidRDefault="00F712BE" w:rsidP="00A60DD2">
      <w:pPr>
        <w:suppressAutoHyphens/>
        <w:spacing w:line="283" w:lineRule="auto"/>
        <w:jc w:val="both"/>
        <w:rPr>
          <w:rFonts w:ascii="Arial" w:eastAsia="Calibri" w:hAnsi="Arial" w:cs="Arial"/>
        </w:rPr>
      </w:pPr>
    </w:p>
    <w:p w:rsidR="00F712BE" w:rsidRPr="009A396A" w:rsidRDefault="00F712BE" w:rsidP="00A60DD2">
      <w:pPr>
        <w:suppressAutoHyphens/>
        <w:spacing w:line="283" w:lineRule="auto"/>
        <w:jc w:val="both"/>
        <w:rPr>
          <w:rFonts w:ascii="Arial" w:eastAsia="Calibri" w:hAnsi="Arial" w:cs="Arial"/>
        </w:rPr>
      </w:pPr>
      <w:r w:rsidRPr="009A396A">
        <w:rPr>
          <w:rFonts w:ascii="Arial" w:eastAsia="Calibri" w:hAnsi="Arial" w:cs="Arial"/>
          <w:b/>
          <w:bCs/>
        </w:rPr>
        <w:t>5.</w:t>
      </w:r>
      <w:r w:rsidR="009C329B" w:rsidRPr="009A396A">
        <w:rPr>
          <w:rFonts w:ascii="Arial" w:eastAsia="Calibri" w:hAnsi="Arial" w:cs="Arial"/>
          <w:b/>
          <w:bCs/>
        </w:rPr>
        <w:t xml:space="preserve"> </w:t>
      </w:r>
      <w:r w:rsidRPr="009A396A">
        <w:rPr>
          <w:rFonts w:ascii="Arial" w:eastAsia="Calibri" w:hAnsi="Arial" w:cs="Arial"/>
          <w:b/>
          <w:bCs/>
          <w:i/>
          <w:iCs/>
        </w:rPr>
        <w:t>Información de comunicaciones interinstitucionales que reflejen acciones de coordinación para la protección de la vaquita marina durante el periodo de 1992 a 2023, en el Alto Golfo de California, como podrían ser acuerdos de colaboración, desarrollo de proyectos para la vigilancia o inspección en el Alto Golfo de California, disposición de recursos como vehículos o embarcaciones</w:t>
      </w:r>
      <w:r w:rsidRPr="009A396A">
        <w:rPr>
          <w:rFonts w:ascii="Arial" w:eastAsia="Calibri" w:hAnsi="Arial" w:cs="Arial"/>
          <w:b/>
          <w:bCs/>
        </w:rPr>
        <w:t>.</w:t>
      </w:r>
    </w:p>
    <w:p w:rsidR="00F712BE" w:rsidRPr="009A396A" w:rsidRDefault="00F712BE" w:rsidP="00A60DD2">
      <w:pPr>
        <w:suppressAutoHyphens/>
        <w:spacing w:line="283" w:lineRule="auto"/>
        <w:jc w:val="both"/>
        <w:rPr>
          <w:rFonts w:ascii="Arial" w:eastAsia="Calibri" w:hAnsi="Arial" w:cs="Arial"/>
        </w:rPr>
      </w:pPr>
      <w:r w:rsidRPr="009A396A">
        <w:rPr>
          <w:rFonts w:ascii="Arial" w:eastAsia="Calibri" w:hAnsi="Arial" w:cs="Arial"/>
        </w:rPr>
        <w:t xml:space="preserve"> </w:t>
      </w:r>
    </w:p>
    <w:p w:rsidR="00F712BE" w:rsidRPr="009A396A" w:rsidRDefault="00F712BE" w:rsidP="00A60DD2">
      <w:pPr>
        <w:suppressAutoHyphens/>
        <w:spacing w:line="283" w:lineRule="auto"/>
        <w:jc w:val="both"/>
        <w:rPr>
          <w:rFonts w:ascii="Arial" w:eastAsia="Calibri" w:hAnsi="Arial" w:cs="Arial"/>
        </w:rPr>
      </w:pPr>
      <w:r w:rsidRPr="009A396A">
        <w:rPr>
          <w:rFonts w:ascii="Arial" w:eastAsia="Calibri" w:hAnsi="Arial" w:cs="Arial"/>
        </w:rPr>
        <w:t xml:space="preserve">Al respecto, </w:t>
      </w:r>
      <w:r w:rsidR="0033065D" w:rsidRPr="009A396A">
        <w:rPr>
          <w:rFonts w:ascii="Arial" w:eastAsia="Calibri" w:hAnsi="Arial" w:cs="Arial"/>
        </w:rPr>
        <w:t>p</w:t>
      </w:r>
      <w:r w:rsidRPr="009A396A">
        <w:rPr>
          <w:rFonts w:ascii="Arial" w:eastAsia="Calibri" w:hAnsi="Arial" w:cs="Arial"/>
        </w:rPr>
        <w:t>ara dar atención a la problemática que afecta a la vaquita marina en el Alto Golfo de California, se establecieron diversos instrumentos de regulación, se señalan a continuación:</w:t>
      </w:r>
    </w:p>
    <w:p w:rsidR="00F712BE" w:rsidRPr="009A396A" w:rsidRDefault="00F712BE" w:rsidP="00A60DD2">
      <w:pPr>
        <w:suppressAutoHyphens/>
        <w:spacing w:line="283" w:lineRule="auto"/>
        <w:jc w:val="both"/>
        <w:rPr>
          <w:rFonts w:ascii="Arial" w:eastAsia="Calibri" w:hAnsi="Arial" w:cs="Arial"/>
        </w:rPr>
      </w:pPr>
      <w:r w:rsidRPr="009A396A">
        <w:rPr>
          <w:rFonts w:ascii="Arial" w:eastAsia="Calibri" w:hAnsi="Arial" w:cs="Arial"/>
        </w:rPr>
        <w:t xml:space="preserve"> </w:t>
      </w:r>
    </w:p>
    <w:tbl>
      <w:tblPr>
        <w:tblW w:w="9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944"/>
        <w:gridCol w:w="8827"/>
      </w:tblGrid>
      <w:tr w:rsidR="00F712BE" w:rsidRPr="00A60DD2" w:rsidTr="0033065D">
        <w:trPr>
          <w:jc w:val="center"/>
        </w:trPr>
        <w:tc>
          <w:tcPr>
            <w:tcW w:w="944" w:type="dxa"/>
            <w:shd w:val="clear" w:color="auto" w:fill="D9E2F3" w:themeFill="accent1" w:themeFillTint="33"/>
            <w:tcMar>
              <w:top w:w="0" w:type="dxa"/>
              <w:left w:w="22" w:type="dxa"/>
              <w:bottom w:w="0" w:type="dxa"/>
              <w:right w:w="22" w:type="dxa"/>
            </w:tcMar>
            <w:vAlign w:val="center"/>
            <w:hideMark/>
          </w:tcPr>
          <w:p w:rsidR="00F712BE" w:rsidRPr="00A60DD2" w:rsidRDefault="0033065D" w:rsidP="00A60DD2">
            <w:pPr>
              <w:suppressAutoHyphens/>
              <w:spacing w:before="60" w:after="60" w:line="283" w:lineRule="auto"/>
              <w:jc w:val="center"/>
              <w:rPr>
                <w:rFonts w:ascii="Arial" w:eastAsia="Calibri" w:hAnsi="Arial" w:cs="Arial"/>
                <w:sz w:val="22"/>
              </w:rPr>
            </w:pPr>
            <w:r w:rsidRPr="00A60DD2">
              <w:rPr>
                <w:rFonts w:ascii="Arial" w:eastAsia="Calibri" w:hAnsi="Arial" w:cs="Arial"/>
                <w:b/>
                <w:bCs/>
                <w:sz w:val="22"/>
              </w:rPr>
              <w:t>AÑO</w:t>
            </w:r>
          </w:p>
        </w:tc>
        <w:tc>
          <w:tcPr>
            <w:tcW w:w="8827" w:type="dxa"/>
            <w:shd w:val="clear" w:color="auto" w:fill="D9E2F3" w:themeFill="accent1" w:themeFillTint="33"/>
            <w:tcMar>
              <w:top w:w="0" w:type="dxa"/>
              <w:left w:w="22" w:type="dxa"/>
              <w:bottom w:w="0" w:type="dxa"/>
              <w:right w:w="22" w:type="dxa"/>
            </w:tcMar>
            <w:vAlign w:val="center"/>
            <w:hideMark/>
          </w:tcPr>
          <w:p w:rsidR="00F712BE" w:rsidRPr="00A60DD2" w:rsidRDefault="0033065D" w:rsidP="00A60DD2">
            <w:pPr>
              <w:suppressAutoHyphens/>
              <w:spacing w:before="60" w:after="60" w:line="283" w:lineRule="auto"/>
              <w:jc w:val="center"/>
              <w:rPr>
                <w:rFonts w:ascii="Arial" w:eastAsia="Calibri" w:hAnsi="Arial" w:cs="Arial"/>
                <w:sz w:val="22"/>
              </w:rPr>
            </w:pPr>
            <w:r w:rsidRPr="00A60DD2">
              <w:rPr>
                <w:rFonts w:ascii="Arial" w:eastAsia="Calibri" w:hAnsi="Arial" w:cs="Arial"/>
                <w:b/>
                <w:bCs/>
                <w:sz w:val="22"/>
              </w:rPr>
              <w:t>ACCIÓN</w:t>
            </w:r>
          </w:p>
        </w:tc>
      </w:tr>
      <w:tr w:rsidR="00F712BE" w:rsidRPr="00A60DD2" w:rsidTr="0033065D">
        <w:trPr>
          <w:jc w:val="center"/>
        </w:trPr>
        <w:tc>
          <w:tcPr>
            <w:tcW w:w="944" w:type="dxa"/>
            <w:shd w:val="clear" w:color="auto" w:fill="FFFFFF"/>
            <w:tcMar>
              <w:top w:w="0" w:type="dxa"/>
              <w:left w:w="22" w:type="dxa"/>
              <w:bottom w:w="0" w:type="dxa"/>
              <w:right w:w="22" w:type="dxa"/>
            </w:tcMar>
            <w:vAlign w:val="center"/>
            <w:hideMark/>
          </w:tcPr>
          <w:p w:rsidR="00F712BE" w:rsidRPr="00A60DD2" w:rsidRDefault="00F712BE" w:rsidP="00A60DD2">
            <w:pPr>
              <w:suppressAutoHyphens/>
              <w:spacing w:line="283" w:lineRule="auto"/>
              <w:jc w:val="center"/>
              <w:rPr>
                <w:rFonts w:ascii="Arial" w:eastAsia="Calibri" w:hAnsi="Arial" w:cs="Arial"/>
                <w:sz w:val="22"/>
              </w:rPr>
            </w:pPr>
            <w:r w:rsidRPr="00A60DD2">
              <w:rPr>
                <w:rFonts w:ascii="Arial" w:eastAsia="Calibri" w:hAnsi="Arial" w:cs="Arial"/>
                <w:sz w:val="22"/>
              </w:rPr>
              <w:t>1955</w:t>
            </w:r>
          </w:p>
        </w:tc>
        <w:tc>
          <w:tcPr>
            <w:tcW w:w="8827" w:type="dxa"/>
            <w:shd w:val="clear" w:color="auto" w:fill="FFFFFF"/>
            <w:tcMar>
              <w:top w:w="0" w:type="dxa"/>
              <w:left w:w="22" w:type="dxa"/>
              <w:bottom w:w="0" w:type="dxa"/>
              <w:right w:w="22" w:type="dxa"/>
            </w:tcMar>
            <w:vAlign w:val="center"/>
            <w:hideMark/>
          </w:tcPr>
          <w:p w:rsidR="00F712BE" w:rsidRPr="00A60DD2" w:rsidRDefault="00F712BE" w:rsidP="00A60DD2">
            <w:pPr>
              <w:suppressAutoHyphens/>
              <w:spacing w:line="283" w:lineRule="auto"/>
              <w:jc w:val="both"/>
              <w:rPr>
                <w:rFonts w:ascii="Arial" w:eastAsia="Calibri" w:hAnsi="Arial" w:cs="Arial"/>
                <w:sz w:val="22"/>
              </w:rPr>
            </w:pPr>
            <w:r w:rsidRPr="00A60DD2">
              <w:rPr>
                <w:rFonts w:ascii="Arial" w:eastAsia="Calibri" w:hAnsi="Arial" w:cs="Arial"/>
                <w:sz w:val="22"/>
              </w:rPr>
              <w:t>Se declara “Zona de refugio para todas las especies, a las aguas comprendidas desde la desembocadura del Río Colorado hasta la desembocadura del Río Santa Clara, Sonora”</w:t>
            </w:r>
          </w:p>
        </w:tc>
      </w:tr>
      <w:tr w:rsidR="00F712BE" w:rsidRPr="00A60DD2" w:rsidTr="0033065D">
        <w:trPr>
          <w:jc w:val="center"/>
        </w:trPr>
        <w:tc>
          <w:tcPr>
            <w:tcW w:w="944" w:type="dxa"/>
            <w:shd w:val="clear" w:color="auto" w:fill="FFFFFF"/>
            <w:tcMar>
              <w:top w:w="0" w:type="dxa"/>
              <w:left w:w="22" w:type="dxa"/>
              <w:bottom w:w="0" w:type="dxa"/>
              <w:right w:w="22" w:type="dxa"/>
            </w:tcMar>
            <w:vAlign w:val="center"/>
            <w:hideMark/>
          </w:tcPr>
          <w:p w:rsidR="00F712BE" w:rsidRPr="00A60DD2" w:rsidRDefault="00F712BE" w:rsidP="00A60DD2">
            <w:pPr>
              <w:suppressAutoHyphens/>
              <w:spacing w:line="283" w:lineRule="auto"/>
              <w:jc w:val="center"/>
              <w:rPr>
                <w:rFonts w:ascii="Arial" w:eastAsia="Calibri" w:hAnsi="Arial" w:cs="Arial"/>
                <w:sz w:val="22"/>
              </w:rPr>
            </w:pPr>
            <w:r w:rsidRPr="00A60DD2">
              <w:rPr>
                <w:rFonts w:ascii="Arial" w:eastAsia="Calibri" w:hAnsi="Arial" w:cs="Arial"/>
                <w:sz w:val="22"/>
              </w:rPr>
              <w:t>1974</w:t>
            </w:r>
          </w:p>
        </w:tc>
        <w:tc>
          <w:tcPr>
            <w:tcW w:w="8827" w:type="dxa"/>
            <w:shd w:val="clear" w:color="auto" w:fill="FFFFFF"/>
            <w:tcMar>
              <w:top w:w="0" w:type="dxa"/>
              <w:left w:w="22" w:type="dxa"/>
              <w:bottom w:w="0" w:type="dxa"/>
              <w:right w:w="22" w:type="dxa"/>
            </w:tcMar>
            <w:vAlign w:val="center"/>
            <w:hideMark/>
          </w:tcPr>
          <w:p w:rsidR="00F712BE" w:rsidRPr="00A60DD2" w:rsidRDefault="00F712BE" w:rsidP="00A60DD2">
            <w:pPr>
              <w:suppressAutoHyphens/>
              <w:spacing w:line="283" w:lineRule="auto"/>
              <w:jc w:val="both"/>
              <w:rPr>
                <w:rFonts w:ascii="Arial" w:eastAsia="Calibri" w:hAnsi="Arial" w:cs="Arial"/>
                <w:sz w:val="22"/>
              </w:rPr>
            </w:pPr>
            <w:r w:rsidRPr="00A60DD2">
              <w:rPr>
                <w:rFonts w:ascii="Arial" w:eastAsia="Calibri" w:hAnsi="Arial" w:cs="Arial"/>
                <w:sz w:val="22"/>
              </w:rPr>
              <w:t>Se declara “Zona de Reserva, cultivo y/o repoblación para las especies de pesca, al área del Delta del Río Colorado, en el Golfo de California”</w:t>
            </w:r>
          </w:p>
        </w:tc>
      </w:tr>
      <w:tr w:rsidR="00F712BE" w:rsidRPr="00A60DD2" w:rsidTr="0033065D">
        <w:trPr>
          <w:jc w:val="center"/>
        </w:trPr>
        <w:tc>
          <w:tcPr>
            <w:tcW w:w="944" w:type="dxa"/>
            <w:shd w:val="clear" w:color="auto" w:fill="FFFFFF"/>
            <w:tcMar>
              <w:top w:w="0" w:type="dxa"/>
              <w:left w:w="22" w:type="dxa"/>
              <w:bottom w:w="0" w:type="dxa"/>
              <w:right w:w="22" w:type="dxa"/>
            </w:tcMar>
            <w:vAlign w:val="center"/>
            <w:hideMark/>
          </w:tcPr>
          <w:p w:rsidR="00F712BE" w:rsidRPr="00A60DD2" w:rsidRDefault="00F712BE" w:rsidP="00A60DD2">
            <w:pPr>
              <w:suppressAutoHyphens/>
              <w:spacing w:line="283" w:lineRule="auto"/>
              <w:jc w:val="center"/>
              <w:rPr>
                <w:rFonts w:ascii="Arial" w:eastAsia="Calibri" w:hAnsi="Arial" w:cs="Arial"/>
                <w:sz w:val="22"/>
              </w:rPr>
            </w:pPr>
            <w:r w:rsidRPr="00A60DD2">
              <w:rPr>
                <w:rFonts w:ascii="Arial" w:eastAsia="Calibri" w:hAnsi="Arial" w:cs="Arial"/>
                <w:sz w:val="22"/>
              </w:rPr>
              <w:t>1992</w:t>
            </w:r>
          </w:p>
        </w:tc>
        <w:tc>
          <w:tcPr>
            <w:tcW w:w="8827" w:type="dxa"/>
            <w:shd w:val="clear" w:color="auto" w:fill="FFFFFF"/>
            <w:tcMar>
              <w:top w:w="0" w:type="dxa"/>
              <w:left w:w="22" w:type="dxa"/>
              <w:bottom w:w="0" w:type="dxa"/>
              <w:right w:w="22" w:type="dxa"/>
            </w:tcMar>
            <w:vAlign w:val="center"/>
            <w:hideMark/>
          </w:tcPr>
          <w:p w:rsidR="00F712BE" w:rsidRPr="00A60DD2" w:rsidRDefault="00F712BE" w:rsidP="00A60DD2">
            <w:pPr>
              <w:suppressAutoHyphens/>
              <w:spacing w:line="283" w:lineRule="auto"/>
              <w:jc w:val="both"/>
              <w:rPr>
                <w:rFonts w:ascii="Arial" w:eastAsia="Calibri" w:hAnsi="Arial" w:cs="Arial"/>
                <w:sz w:val="22"/>
              </w:rPr>
            </w:pPr>
            <w:r w:rsidRPr="00A60DD2">
              <w:rPr>
                <w:rFonts w:ascii="Arial" w:eastAsia="Calibri" w:hAnsi="Arial" w:cs="Arial"/>
                <w:sz w:val="22"/>
              </w:rPr>
              <w:t xml:space="preserve">Se prohíbe el uso de redes </w:t>
            </w:r>
            <w:proofErr w:type="spellStart"/>
            <w:r w:rsidRPr="00A60DD2">
              <w:rPr>
                <w:rFonts w:ascii="Arial" w:eastAsia="Calibri" w:hAnsi="Arial" w:cs="Arial"/>
                <w:sz w:val="22"/>
              </w:rPr>
              <w:t>agalleras</w:t>
            </w:r>
            <w:proofErr w:type="spellEnd"/>
            <w:r w:rsidRPr="00A60DD2">
              <w:rPr>
                <w:rFonts w:ascii="Arial" w:eastAsia="Calibri" w:hAnsi="Arial" w:cs="Arial"/>
                <w:sz w:val="22"/>
              </w:rPr>
              <w:t xml:space="preserve"> de luz de malla superior a 10 pulgadas, construidas con hilo nylon monofilamento calibre 36 a 40 denominadas “</w:t>
            </w:r>
            <w:proofErr w:type="spellStart"/>
            <w:r w:rsidRPr="00A60DD2">
              <w:rPr>
                <w:rFonts w:ascii="Arial" w:eastAsia="Calibri" w:hAnsi="Arial" w:cs="Arial"/>
                <w:sz w:val="22"/>
              </w:rPr>
              <w:t>totoaberas</w:t>
            </w:r>
            <w:proofErr w:type="spellEnd"/>
            <w:r w:rsidRPr="00A60DD2">
              <w:rPr>
                <w:rFonts w:ascii="Arial" w:eastAsia="Calibri" w:hAnsi="Arial" w:cs="Arial"/>
                <w:sz w:val="22"/>
              </w:rPr>
              <w:t>”</w:t>
            </w:r>
          </w:p>
        </w:tc>
      </w:tr>
      <w:tr w:rsidR="00F712BE" w:rsidRPr="00A60DD2" w:rsidTr="0033065D">
        <w:trPr>
          <w:jc w:val="center"/>
        </w:trPr>
        <w:tc>
          <w:tcPr>
            <w:tcW w:w="944" w:type="dxa"/>
            <w:shd w:val="clear" w:color="auto" w:fill="FFFFFF"/>
            <w:tcMar>
              <w:top w:w="0" w:type="dxa"/>
              <w:left w:w="22" w:type="dxa"/>
              <w:bottom w:w="0" w:type="dxa"/>
              <w:right w:w="22" w:type="dxa"/>
            </w:tcMar>
            <w:vAlign w:val="center"/>
            <w:hideMark/>
          </w:tcPr>
          <w:p w:rsidR="00F712BE" w:rsidRPr="00A60DD2" w:rsidRDefault="00F712BE" w:rsidP="00A60DD2">
            <w:pPr>
              <w:suppressAutoHyphens/>
              <w:spacing w:line="283" w:lineRule="auto"/>
              <w:jc w:val="center"/>
              <w:rPr>
                <w:rFonts w:ascii="Arial" w:eastAsia="Calibri" w:hAnsi="Arial" w:cs="Arial"/>
                <w:sz w:val="22"/>
              </w:rPr>
            </w:pPr>
            <w:r w:rsidRPr="00A60DD2">
              <w:rPr>
                <w:rFonts w:ascii="Arial" w:eastAsia="Calibri" w:hAnsi="Arial" w:cs="Arial"/>
                <w:sz w:val="22"/>
              </w:rPr>
              <w:t>1992</w:t>
            </w:r>
          </w:p>
        </w:tc>
        <w:tc>
          <w:tcPr>
            <w:tcW w:w="8827" w:type="dxa"/>
            <w:shd w:val="clear" w:color="auto" w:fill="FFFFFF"/>
            <w:tcMar>
              <w:top w:w="0" w:type="dxa"/>
              <w:left w:w="22" w:type="dxa"/>
              <w:bottom w:w="0" w:type="dxa"/>
              <w:right w:w="22" w:type="dxa"/>
            </w:tcMar>
            <w:vAlign w:val="center"/>
            <w:hideMark/>
          </w:tcPr>
          <w:p w:rsidR="00F712BE" w:rsidRPr="00A60DD2" w:rsidRDefault="00F712BE" w:rsidP="00A60DD2">
            <w:pPr>
              <w:suppressAutoHyphens/>
              <w:spacing w:line="283" w:lineRule="auto"/>
              <w:jc w:val="both"/>
              <w:rPr>
                <w:rFonts w:ascii="Arial" w:eastAsia="Calibri" w:hAnsi="Arial" w:cs="Arial"/>
                <w:sz w:val="22"/>
              </w:rPr>
            </w:pPr>
            <w:r w:rsidRPr="00A60DD2">
              <w:rPr>
                <w:rFonts w:ascii="Arial" w:eastAsia="Calibri" w:hAnsi="Arial" w:cs="Arial"/>
                <w:sz w:val="22"/>
              </w:rPr>
              <w:t>Creación del Comité Técnico para la Preservación de la Vaquita y la Totoaba (CTPVT)</w:t>
            </w:r>
          </w:p>
        </w:tc>
      </w:tr>
      <w:tr w:rsidR="00F712BE" w:rsidRPr="00A60DD2" w:rsidTr="0033065D">
        <w:trPr>
          <w:jc w:val="center"/>
        </w:trPr>
        <w:tc>
          <w:tcPr>
            <w:tcW w:w="944" w:type="dxa"/>
            <w:shd w:val="clear" w:color="auto" w:fill="FFFFFF"/>
            <w:tcMar>
              <w:top w:w="0" w:type="dxa"/>
              <w:left w:w="22" w:type="dxa"/>
              <w:bottom w:w="0" w:type="dxa"/>
              <w:right w:w="22" w:type="dxa"/>
            </w:tcMar>
            <w:vAlign w:val="center"/>
            <w:hideMark/>
          </w:tcPr>
          <w:p w:rsidR="00F712BE" w:rsidRPr="00A60DD2" w:rsidRDefault="00F712BE" w:rsidP="00A60DD2">
            <w:pPr>
              <w:suppressAutoHyphens/>
              <w:spacing w:line="283" w:lineRule="auto"/>
              <w:jc w:val="center"/>
              <w:rPr>
                <w:rFonts w:ascii="Arial" w:eastAsia="Calibri" w:hAnsi="Arial" w:cs="Arial"/>
                <w:sz w:val="22"/>
              </w:rPr>
            </w:pPr>
            <w:r w:rsidRPr="00A60DD2">
              <w:rPr>
                <w:rFonts w:ascii="Arial" w:eastAsia="Calibri" w:hAnsi="Arial" w:cs="Arial"/>
                <w:sz w:val="22"/>
              </w:rPr>
              <w:t>1993</w:t>
            </w:r>
          </w:p>
        </w:tc>
        <w:tc>
          <w:tcPr>
            <w:tcW w:w="8827" w:type="dxa"/>
            <w:shd w:val="clear" w:color="auto" w:fill="FFFFFF"/>
            <w:tcMar>
              <w:top w:w="0" w:type="dxa"/>
              <w:left w:w="22" w:type="dxa"/>
              <w:bottom w:w="0" w:type="dxa"/>
              <w:right w:w="22" w:type="dxa"/>
            </w:tcMar>
            <w:vAlign w:val="center"/>
            <w:hideMark/>
          </w:tcPr>
          <w:p w:rsidR="00F712BE" w:rsidRPr="00A60DD2" w:rsidRDefault="00F712BE" w:rsidP="00A60DD2">
            <w:pPr>
              <w:suppressAutoHyphens/>
              <w:spacing w:line="283" w:lineRule="auto"/>
              <w:jc w:val="both"/>
              <w:rPr>
                <w:rFonts w:ascii="Arial" w:eastAsia="Calibri" w:hAnsi="Arial" w:cs="Arial"/>
                <w:sz w:val="22"/>
              </w:rPr>
            </w:pPr>
            <w:r w:rsidRPr="00A60DD2">
              <w:rPr>
                <w:rFonts w:ascii="Arial" w:eastAsia="Calibri" w:hAnsi="Arial" w:cs="Arial"/>
                <w:sz w:val="22"/>
              </w:rPr>
              <w:t xml:space="preserve">Establecimiento del Área Natural Protegida “Reserva de la Biosfera del Alto Golfo de California y Delta del Río Colorado” </w:t>
            </w:r>
          </w:p>
        </w:tc>
      </w:tr>
      <w:tr w:rsidR="00F712BE" w:rsidRPr="00A60DD2" w:rsidTr="0033065D">
        <w:trPr>
          <w:jc w:val="center"/>
        </w:trPr>
        <w:tc>
          <w:tcPr>
            <w:tcW w:w="944" w:type="dxa"/>
            <w:shd w:val="clear" w:color="auto" w:fill="FFFFFF"/>
            <w:tcMar>
              <w:top w:w="0" w:type="dxa"/>
              <w:left w:w="22" w:type="dxa"/>
              <w:bottom w:w="0" w:type="dxa"/>
              <w:right w:w="22" w:type="dxa"/>
            </w:tcMar>
            <w:vAlign w:val="center"/>
            <w:hideMark/>
          </w:tcPr>
          <w:p w:rsidR="00F712BE" w:rsidRPr="00A60DD2" w:rsidRDefault="00F712BE" w:rsidP="00A60DD2">
            <w:pPr>
              <w:suppressAutoHyphens/>
              <w:spacing w:line="283" w:lineRule="auto"/>
              <w:jc w:val="center"/>
              <w:rPr>
                <w:rFonts w:ascii="Arial" w:eastAsia="Calibri" w:hAnsi="Arial" w:cs="Arial"/>
                <w:sz w:val="22"/>
              </w:rPr>
            </w:pPr>
            <w:r w:rsidRPr="00A60DD2">
              <w:rPr>
                <w:rFonts w:ascii="Arial" w:eastAsia="Calibri" w:hAnsi="Arial" w:cs="Arial"/>
                <w:sz w:val="22"/>
              </w:rPr>
              <w:t>1994</w:t>
            </w:r>
          </w:p>
        </w:tc>
        <w:tc>
          <w:tcPr>
            <w:tcW w:w="8827" w:type="dxa"/>
            <w:shd w:val="clear" w:color="auto" w:fill="FFFFFF"/>
            <w:tcMar>
              <w:top w:w="0" w:type="dxa"/>
              <w:left w:w="22" w:type="dxa"/>
              <w:bottom w:w="0" w:type="dxa"/>
              <w:right w:w="22" w:type="dxa"/>
            </w:tcMar>
            <w:vAlign w:val="center"/>
            <w:hideMark/>
          </w:tcPr>
          <w:p w:rsidR="00F712BE" w:rsidRPr="00A60DD2" w:rsidRDefault="00F712BE" w:rsidP="00A60DD2">
            <w:pPr>
              <w:suppressAutoHyphens/>
              <w:spacing w:line="283" w:lineRule="auto"/>
              <w:jc w:val="both"/>
              <w:rPr>
                <w:rFonts w:ascii="Arial" w:eastAsia="Calibri" w:hAnsi="Arial" w:cs="Arial"/>
                <w:sz w:val="22"/>
              </w:rPr>
            </w:pPr>
            <w:r w:rsidRPr="00A60DD2">
              <w:rPr>
                <w:rFonts w:ascii="Arial" w:eastAsia="Calibri" w:hAnsi="Arial" w:cs="Arial"/>
                <w:sz w:val="22"/>
              </w:rPr>
              <w:t>La Norma Oficial Mexicana NOM-059-ECOL-1994, clasifica a la Vaquita Marina como especie en peligro de extinción P</w:t>
            </w:r>
          </w:p>
        </w:tc>
      </w:tr>
      <w:tr w:rsidR="00F712BE" w:rsidRPr="00A60DD2" w:rsidTr="0033065D">
        <w:trPr>
          <w:jc w:val="center"/>
        </w:trPr>
        <w:tc>
          <w:tcPr>
            <w:tcW w:w="944" w:type="dxa"/>
            <w:shd w:val="clear" w:color="auto" w:fill="FFFFFF"/>
            <w:tcMar>
              <w:top w:w="0" w:type="dxa"/>
              <w:left w:w="22" w:type="dxa"/>
              <w:bottom w:w="0" w:type="dxa"/>
              <w:right w:w="22" w:type="dxa"/>
            </w:tcMar>
            <w:vAlign w:val="center"/>
            <w:hideMark/>
          </w:tcPr>
          <w:p w:rsidR="00F712BE" w:rsidRPr="00A60DD2" w:rsidRDefault="00F712BE" w:rsidP="00A60DD2">
            <w:pPr>
              <w:suppressAutoHyphens/>
              <w:spacing w:line="283" w:lineRule="auto"/>
              <w:jc w:val="center"/>
              <w:rPr>
                <w:rFonts w:ascii="Arial" w:eastAsia="Calibri" w:hAnsi="Arial" w:cs="Arial"/>
                <w:sz w:val="22"/>
              </w:rPr>
            </w:pPr>
            <w:r w:rsidRPr="00A60DD2">
              <w:rPr>
                <w:rFonts w:ascii="Arial" w:eastAsia="Calibri" w:hAnsi="Arial" w:cs="Arial"/>
                <w:sz w:val="22"/>
              </w:rPr>
              <w:t>1997</w:t>
            </w:r>
          </w:p>
        </w:tc>
        <w:tc>
          <w:tcPr>
            <w:tcW w:w="8827" w:type="dxa"/>
            <w:shd w:val="clear" w:color="auto" w:fill="FFFFFF"/>
            <w:tcMar>
              <w:top w:w="0" w:type="dxa"/>
              <w:left w:w="22" w:type="dxa"/>
              <w:bottom w:w="0" w:type="dxa"/>
              <w:right w:w="22" w:type="dxa"/>
            </w:tcMar>
            <w:vAlign w:val="center"/>
            <w:hideMark/>
          </w:tcPr>
          <w:p w:rsidR="00F712BE" w:rsidRPr="00A60DD2" w:rsidRDefault="00F712BE" w:rsidP="00A60DD2">
            <w:pPr>
              <w:suppressAutoHyphens/>
              <w:spacing w:line="283" w:lineRule="auto"/>
              <w:jc w:val="both"/>
              <w:rPr>
                <w:rFonts w:ascii="Arial" w:eastAsia="Calibri" w:hAnsi="Arial" w:cs="Arial"/>
                <w:sz w:val="22"/>
              </w:rPr>
            </w:pPr>
            <w:r w:rsidRPr="00A60DD2">
              <w:rPr>
                <w:rFonts w:ascii="Arial" w:eastAsia="Calibri" w:hAnsi="Arial" w:cs="Arial"/>
                <w:sz w:val="22"/>
              </w:rPr>
              <w:t>Creación del Comité Internacional para la Recuperación de la Vaquita (CIRVA)</w:t>
            </w:r>
          </w:p>
        </w:tc>
      </w:tr>
      <w:tr w:rsidR="00F712BE" w:rsidRPr="00A60DD2" w:rsidTr="0033065D">
        <w:trPr>
          <w:jc w:val="center"/>
        </w:trPr>
        <w:tc>
          <w:tcPr>
            <w:tcW w:w="944" w:type="dxa"/>
            <w:shd w:val="clear" w:color="auto" w:fill="FFFFFF"/>
            <w:tcMar>
              <w:top w:w="0" w:type="dxa"/>
              <w:left w:w="22" w:type="dxa"/>
              <w:bottom w:w="0" w:type="dxa"/>
              <w:right w:w="22" w:type="dxa"/>
            </w:tcMar>
            <w:vAlign w:val="center"/>
            <w:hideMark/>
          </w:tcPr>
          <w:p w:rsidR="00F712BE" w:rsidRPr="00A60DD2" w:rsidRDefault="00F712BE" w:rsidP="00A60DD2">
            <w:pPr>
              <w:suppressAutoHyphens/>
              <w:spacing w:line="283" w:lineRule="auto"/>
              <w:jc w:val="center"/>
              <w:rPr>
                <w:rFonts w:ascii="Arial" w:eastAsia="Calibri" w:hAnsi="Arial" w:cs="Arial"/>
                <w:sz w:val="22"/>
              </w:rPr>
            </w:pPr>
            <w:r w:rsidRPr="00A60DD2">
              <w:rPr>
                <w:rFonts w:ascii="Arial" w:eastAsia="Calibri" w:hAnsi="Arial" w:cs="Arial"/>
                <w:sz w:val="22"/>
              </w:rPr>
              <w:t>2002</w:t>
            </w:r>
          </w:p>
        </w:tc>
        <w:tc>
          <w:tcPr>
            <w:tcW w:w="8827" w:type="dxa"/>
            <w:shd w:val="clear" w:color="auto" w:fill="FFFFFF"/>
            <w:tcMar>
              <w:top w:w="0" w:type="dxa"/>
              <w:left w:w="22" w:type="dxa"/>
              <w:bottom w:w="0" w:type="dxa"/>
              <w:right w:w="22" w:type="dxa"/>
            </w:tcMar>
            <w:vAlign w:val="center"/>
            <w:hideMark/>
          </w:tcPr>
          <w:p w:rsidR="00F712BE" w:rsidRPr="00A60DD2" w:rsidRDefault="00F712BE" w:rsidP="00A60DD2">
            <w:pPr>
              <w:suppressAutoHyphens/>
              <w:spacing w:line="283" w:lineRule="auto"/>
              <w:jc w:val="both"/>
              <w:rPr>
                <w:rFonts w:ascii="Arial" w:eastAsia="Calibri" w:hAnsi="Arial" w:cs="Arial"/>
                <w:sz w:val="22"/>
              </w:rPr>
            </w:pPr>
            <w:r w:rsidRPr="00A60DD2">
              <w:rPr>
                <w:rFonts w:ascii="Arial" w:eastAsia="Calibri" w:hAnsi="Arial" w:cs="Arial"/>
                <w:sz w:val="22"/>
              </w:rPr>
              <w:t>La Norma Oficial Mexicana NOM-059-SEMARNAT-2001, clasifica a la Vaquita Marina como especie en peligro de extinción P</w:t>
            </w:r>
          </w:p>
        </w:tc>
      </w:tr>
      <w:tr w:rsidR="00F712BE" w:rsidRPr="00A60DD2" w:rsidTr="0033065D">
        <w:trPr>
          <w:jc w:val="center"/>
        </w:trPr>
        <w:tc>
          <w:tcPr>
            <w:tcW w:w="944" w:type="dxa"/>
            <w:shd w:val="clear" w:color="auto" w:fill="FFFFFF"/>
            <w:tcMar>
              <w:top w:w="0" w:type="dxa"/>
              <w:left w:w="22" w:type="dxa"/>
              <w:bottom w:w="0" w:type="dxa"/>
              <w:right w:w="22" w:type="dxa"/>
            </w:tcMar>
            <w:vAlign w:val="center"/>
            <w:hideMark/>
          </w:tcPr>
          <w:p w:rsidR="00F712BE" w:rsidRPr="00A60DD2" w:rsidRDefault="00F712BE" w:rsidP="00A60DD2">
            <w:pPr>
              <w:suppressAutoHyphens/>
              <w:spacing w:line="283" w:lineRule="auto"/>
              <w:jc w:val="center"/>
              <w:rPr>
                <w:rFonts w:ascii="Arial" w:eastAsia="Calibri" w:hAnsi="Arial" w:cs="Arial"/>
                <w:sz w:val="22"/>
              </w:rPr>
            </w:pPr>
            <w:r w:rsidRPr="00A60DD2">
              <w:rPr>
                <w:rFonts w:ascii="Arial" w:eastAsia="Calibri" w:hAnsi="Arial" w:cs="Arial"/>
                <w:sz w:val="22"/>
              </w:rPr>
              <w:t>2005</w:t>
            </w:r>
          </w:p>
        </w:tc>
        <w:tc>
          <w:tcPr>
            <w:tcW w:w="8827" w:type="dxa"/>
            <w:shd w:val="clear" w:color="auto" w:fill="FFFFFF"/>
            <w:tcMar>
              <w:top w:w="0" w:type="dxa"/>
              <w:left w:w="22" w:type="dxa"/>
              <w:bottom w:w="0" w:type="dxa"/>
              <w:right w:w="22" w:type="dxa"/>
            </w:tcMar>
            <w:vAlign w:val="center"/>
            <w:hideMark/>
          </w:tcPr>
          <w:p w:rsidR="00F712BE" w:rsidRPr="00A60DD2" w:rsidRDefault="00F712BE" w:rsidP="00A60DD2">
            <w:pPr>
              <w:suppressAutoHyphens/>
              <w:spacing w:line="283" w:lineRule="auto"/>
              <w:jc w:val="both"/>
              <w:rPr>
                <w:rFonts w:ascii="Arial" w:eastAsia="Calibri" w:hAnsi="Arial" w:cs="Arial"/>
                <w:sz w:val="22"/>
              </w:rPr>
            </w:pPr>
            <w:r w:rsidRPr="00A60DD2">
              <w:rPr>
                <w:rFonts w:ascii="Arial" w:eastAsia="Calibri" w:hAnsi="Arial" w:cs="Arial"/>
                <w:sz w:val="22"/>
              </w:rPr>
              <w:t>Se establece el Área de Refugio para la Protección de la Vaquita Marina</w:t>
            </w:r>
          </w:p>
        </w:tc>
      </w:tr>
      <w:tr w:rsidR="00F712BE" w:rsidRPr="00A60DD2" w:rsidTr="0033065D">
        <w:trPr>
          <w:jc w:val="center"/>
        </w:trPr>
        <w:tc>
          <w:tcPr>
            <w:tcW w:w="944" w:type="dxa"/>
            <w:shd w:val="clear" w:color="auto" w:fill="FFFFFF"/>
            <w:tcMar>
              <w:top w:w="0" w:type="dxa"/>
              <w:left w:w="22" w:type="dxa"/>
              <w:bottom w:w="0" w:type="dxa"/>
              <w:right w:w="22" w:type="dxa"/>
            </w:tcMar>
            <w:vAlign w:val="center"/>
            <w:hideMark/>
          </w:tcPr>
          <w:p w:rsidR="00F712BE" w:rsidRPr="00A60DD2" w:rsidRDefault="00F712BE" w:rsidP="00A60DD2">
            <w:pPr>
              <w:suppressAutoHyphens/>
              <w:spacing w:line="283" w:lineRule="auto"/>
              <w:jc w:val="center"/>
              <w:rPr>
                <w:rFonts w:ascii="Arial" w:eastAsia="Calibri" w:hAnsi="Arial" w:cs="Arial"/>
                <w:sz w:val="22"/>
              </w:rPr>
            </w:pPr>
            <w:r w:rsidRPr="00A60DD2">
              <w:rPr>
                <w:rFonts w:ascii="Arial" w:eastAsia="Calibri" w:hAnsi="Arial" w:cs="Arial"/>
                <w:sz w:val="22"/>
              </w:rPr>
              <w:t>2015</w:t>
            </w:r>
          </w:p>
        </w:tc>
        <w:tc>
          <w:tcPr>
            <w:tcW w:w="8827" w:type="dxa"/>
            <w:shd w:val="clear" w:color="auto" w:fill="FFFFFF"/>
            <w:tcMar>
              <w:top w:w="0" w:type="dxa"/>
              <w:left w:w="22" w:type="dxa"/>
              <w:bottom w:w="0" w:type="dxa"/>
              <w:right w:w="22" w:type="dxa"/>
            </w:tcMar>
            <w:vAlign w:val="center"/>
            <w:hideMark/>
          </w:tcPr>
          <w:p w:rsidR="00F712BE" w:rsidRPr="00A60DD2" w:rsidRDefault="00F712BE" w:rsidP="00A60DD2">
            <w:pPr>
              <w:suppressAutoHyphens/>
              <w:spacing w:line="283" w:lineRule="auto"/>
              <w:jc w:val="both"/>
              <w:rPr>
                <w:rFonts w:ascii="Arial" w:eastAsia="Calibri" w:hAnsi="Arial" w:cs="Arial"/>
                <w:sz w:val="22"/>
              </w:rPr>
            </w:pPr>
            <w:r w:rsidRPr="00A60DD2">
              <w:rPr>
                <w:rFonts w:ascii="Arial" w:eastAsia="Calibri" w:hAnsi="Arial" w:cs="Arial"/>
                <w:sz w:val="22"/>
              </w:rPr>
              <w:t>Programa de Atención Integral al Alto Golfo de California y COI</w:t>
            </w:r>
          </w:p>
        </w:tc>
      </w:tr>
      <w:tr w:rsidR="00F712BE" w:rsidRPr="00A60DD2" w:rsidTr="0033065D">
        <w:trPr>
          <w:jc w:val="center"/>
        </w:trPr>
        <w:tc>
          <w:tcPr>
            <w:tcW w:w="944" w:type="dxa"/>
            <w:shd w:val="clear" w:color="auto" w:fill="FFFFFF"/>
            <w:tcMar>
              <w:top w:w="0" w:type="dxa"/>
              <w:left w:w="22" w:type="dxa"/>
              <w:bottom w:w="0" w:type="dxa"/>
              <w:right w:w="22" w:type="dxa"/>
            </w:tcMar>
            <w:vAlign w:val="center"/>
            <w:hideMark/>
          </w:tcPr>
          <w:p w:rsidR="00F712BE" w:rsidRPr="00A60DD2" w:rsidRDefault="00F712BE" w:rsidP="00A60DD2">
            <w:pPr>
              <w:suppressAutoHyphens/>
              <w:spacing w:line="283" w:lineRule="auto"/>
              <w:jc w:val="center"/>
              <w:rPr>
                <w:rFonts w:ascii="Arial" w:eastAsia="Calibri" w:hAnsi="Arial" w:cs="Arial"/>
                <w:sz w:val="22"/>
              </w:rPr>
            </w:pPr>
            <w:r w:rsidRPr="00A60DD2">
              <w:rPr>
                <w:rFonts w:ascii="Arial" w:eastAsia="Calibri" w:hAnsi="Arial" w:cs="Arial"/>
                <w:sz w:val="22"/>
              </w:rPr>
              <w:t>2015</w:t>
            </w:r>
          </w:p>
        </w:tc>
        <w:tc>
          <w:tcPr>
            <w:tcW w:w="8827" w:type="dxa"/>
            <w:shd w:val="clear" w:color="auto" w:fill="FFFFFF"/>
            <w:tcMar>
              <w:top w:w="0" w:type="dxa"/>
              <w:left w:w="22" w:type="dxa"/>
              <w:bottom w:w="0" w:type="dxa"/>
              <w:right w:w="22" w:type="dxa"/>
            </w:tcMar>
            <w:vAlign w:val="center"/>
            <w:hideMark/>
          </w:tcPr>
          <w:p w:rsidR="00F712BE" w:rsidRPr="00A60DD2" w:rsidRDefault="00F712BE" w:rsidP="00A60DD2">
            <w:pPr>
              <w:suppressAutoHyphens/>
              <w:spacing w:line="283" w:lineRule="auto"/>
              <w:jc w:val="both"/>
              <w:rPr>
                <w:rFonts w:ascii="Arial" w:eastAsia="Calibri" w:hAnsi="Arial" w:cs="Arial"/>
                <w:sz w:val="22"/>
              </w:rPr>
            </w:pPr>
            <w:r w:rsidRPr="00A60DD2">
              <w:rPr>
                <w:rFonts w:ascii="Arial" w:eastAsia="Calibri" w:hAnsi="Arial" w:cs="Arial"/>
                <w:sz w:val="22"/>
              </w:rPr>
              <w:t>Acuerdo por el que se suspende temporalmente la pesca comercial mediante el uso de redes de enmalle, cimbras y/o palangres operadas con embarcaciones menores, en el Norte del Golfo de California.</w:t>
            </w:r>
          </w:p>
        </w:tc>
      </w:tr>
      <w:tr w:rsidR="00F712BE" w:rsidRPr="00A60DD2" w:rsidTr="0033065D">
        <w:trPr>
          <w:jc w:val="center"/>
        </w:trPr>
        <w:tc>
          <w:tcPr>
            <w:tcW w:w="944" w:type="dxa"/>
            <w:shd w:val="clear" w:color="auto" w:fill="FFFFFF"/>
            <w:tcMar>
              <w:top w:w="0" w:type="dxa"/>
              <w:left w:w="22" w:type="dxa"/>
              <w:bottom w:w="0" w:type="dxa"/>
              <w:right w:w="22" w:type="dxa"/>
            </w:tcMar>
            <w:vAlign w:val="center"/>
            <w:hideMark/>
          </w:tcPr>
          <w:p w:rsidR="00F712BE" w:rsidRPr="00A60DD2" w:rsidRDefault="00F712BE" w:rsidP="00A60DD2">
            <w:pPr>
              <w:suppressAutoHyphens/>
              <w:spacing w:line="283" w:lineRule="auto"/>
              <w:jc w:val="center"/>
              <w:rPr>
                <w:rFonts w:ascii="Arial" w:eastAsia="Calibri" w:hAnsi="Arial" w:cs="Arial"/>
                <w:sz w:val="22"/>
              </w:rPr>
            </w:pPr>
            <w:r w:rsidRPr="00A60DD2">
              <w:rPr>
                <w:rFonts w:ascii="Arial" w:eastAsia="Calibri" w:hAnsi="Arial" w:cs="Arial"/>
                <w:sz w:val="22"/>
              </w:rPr>
              <w:t>2017</w:t>
            </w:r>
          </w:p>
        </w:tc>
        <w:tc>
          <w:tcPr>
            <w:tcW w:w="8827" w:type="dxa"/>
            <w:shd w:val="clear" w:color="auto" w:fill="FFFFFF"/>
            <w:tcMar>
              <w:top w:w="0" w:type="dxa"/>
              <w:left w:w="22" w:type="dxa"/>
              <w:bottom w:w="0" w:type="dxa"/>
              <w:right w:w="22" w:type="dxa"/>
            </w:tcMar>
            <w:vAlign w:val="center"/>
            <w:hideMark/>
          </w:tcPr>
          <w:p w:rsidR="00F712BE" w:rsidRPr="00A60DD2" w:rsidRDefault="00F712BE" w:rsidP="00A60DD2">
            <w:pPr>
              <w:suppressAutoHyphens/>
              <w:spacing w:line="283" w:lineRule="auto"/>
              <w:jc w:val="both"/>
              <w:rPr>
                <w:rFonts w:ascii="Arial" w:eastAsia="Calibri" w:hAnsi="Arial" w:cs="Arial"/>
                <w:sz w:val="22"/>
              </w:rPr>
            </w:pPr>
            <w:r w:rsidRPr="00A60DD2">
              <w:rPr>
                <w:rFonts w:ascii="Arial" w:eastAsia="Calibri" w:hAnsi="Arial" w:cs="Arial"/>
                <w:sz w:val="22"/>
              </w:rPr>
              <w:t>CPR Vaquita Marina</w:t>
            </w:r>
          </w:p>
        </w:tc>
      </w:tr>
      <w:tr w:rsidR="00F712BE" w:rsidRPr="00A60DD2" w:rsidTr="0033065D">
        <w:trPr>
          <w:jc w:val="center"/>
        </w:trPr>
        <w:tc>
          <w:tcPr>
            <w:tcW w:w="944" w:type="dxa"/>
            <w:shd w:val="clear" w:color="auto" w:fill="FFFFFF"/>
            <w:tcMar>
              <w:top w:w="0" w:type="dxa"/>
              <w:left w:w="22" w:type="dxa"/>
              <w:bottom w:w="0" w:type="dxa"/>
              <w:right w:w="22" w:type="dxa"/>
            </w:tcMar>
            <w:vAlign w:val="center"/>
            <w:hideMark/>
          </w:tcPr>
          <w:p w:rsidR="00F712BE" w:rsidRPr="00A60DD2" w:rsidRDefault="00F712BE" w:rsidP="00A60DD2">
            <w:pPr>
              <w:suppressAutoHyphens/>
              <w:spacing w:line="283" w:lineRule="auto"/>
              <w:jc w:val="center"/>
              <w:rPr>
                <w:rFonts w:ascii="Arial" w:eastAsia="Calibri" w:hAnsi="Arial" w:cs="Arial"/>
                <w:sz w:val="22"/>
              </w:rPr>
            </w:pPr>
            <w:r w:rsidRPr="00A60DD2">
              <w:rPr>
                <w:rFonts w:ascii="Arial" w:eastAsia="Calibri" w:hAnsi="Arial" w:cs="Arial"/>
                <w:sz w:val="22"/>
              </w:rPr>
              <w:t>2017</w:t>
            </w:r>
          </w:p>
        </w:tc>
        <w:tc>
          <w:tcPr>
            <w:tcW w:w="8827" w:type="dxa"/>
            <w:shd w:val="clear" w:color="auto" w:fill="FFFFFF"/>
            <w:tcMar>
              <w:top w:w="0" w:type="dxa"/>
              <w:left w:w="22" w:type="dxa"/>
              <w:bottom w:w="0" w:type="dxa"/>
              <w:right w:w="22" w:type="dxa"/>
            </w:tcMar>
            <w:vAlign w:val="center"/>
            <w:hideMark/>
          </w:tcPr>
          <w:p w:rsidR="00F712BE" w:rsidRPr="00A60DD2" w:rsidRDefault="00F712BE" w:rsidP="00A60DD2">
            <w:pPr>
              <w:suppressAutoHyphens/>
              <w:spacing w:line="283" w:lineRule="auto"/>
              <w:jc w:val="both"/>
              <w:rPr>
                <w:rFonts w:ascii="Arial" w:eastAsia="Calibri" w:hAnsi="Arial" w:cs="Arial"/>
                <w:sz w:val="22"/>
              </w:rPr>
            </w:pPr>
            <w:r w:rsidRPr="00A60DD2">
              <w:rPr>
                <w:rFonts w:ascii="Arial" w:eastAsia="Calibri" w:hAnsi="Arial" w:cs="Arial"/>
                <w:sz w:val="22"/>
              </w:rPr>
              <w:t>Acuerdo por el que se restringe la navegación, las actividades de pesca y de turismo náutico, en el polígono indicado dentro de la Región conocida como Alto Golfo de California, a efecto de realizar acciones de preservación de la vaquita marina (</w:t>
            </w:r>
            <w:proofErr w:type="spellStart"/>
            <w:r w:rsidRPr="00A60DD2">
              <w:rPr>
                <w:rFonts w:ascii="Arial" w:eastAsia="Calibri" w:hAnsi="Arial" w:cs="Arial"/>
                <w:i/>
                <w:iCs/>
                <w:sz w:val="22"/>
              </w:rPr>
              <w:t>Phocoena</w:t>
            </w:r>
            <w:proofErr w:type="spellEnd"/>
            <w:r w:rsidRPr="00A60DD2">
              <w:rPr>
                <w:rFonts w:ascii="Arial" w:eastAsia="Calibri" w:hAnsi="Arial" w:cs="Arial"/>
                <w:i/>
                <w:iCs/>
                <w:sz w:val="22"/>
              </w:rPr>
              <w:t xml:space="preserve"> </w:t>
            </w:r>
            <w:proofErr w:type="spellStart"/>
            <w:r w:rsidRPr="00A60DD2">
              <w:rPr>
                <w:rFonts w:ascii="Arial" w:eastAsia="Calibri" w:hAnsi="Arial" w:cs="Arial"/>
                <w:i/>
                <w:iCs/>
                <w:sz w:val="22"/>
              </w:rPr>
              <w:t>sinus</w:t>
            </w:r>
            <w:proofErr w:type="spellEnd"/>
            <w:r w:rsidRPr="00A60DD2">
              <w:rPr>
                <w:rFonts w:ascii="Arial" w:eastAsia="Calibri" w:hAnsi="Arial" w:cs="Arial"/>
                <w:sz w:val="22"/>
              </w:rPr>
              <w:t>).</w:t>
            </w:r>
          </w:p>
        </w:tc>
      </w:tr>
    </w:tbl>
    <w:p w:rsidR="00F712BE" w:rsidRPr="009A396A" w:rsidRDefault="00F712BE" w:rsidP="00A60DD2">
      <w:pPr>
        <w:suppressAutoHyphens/>
        <w:spacing w:line="283" w:lineRule="auto"/>
        <w:ind w:left="283"/>
        <w:jc w:val="both"/>
        <w:rPr>
          <w:rFonts w:ascii="Arial" w:eastAsia="Calibri" w:hAnsi="Arial" w:cs="Arial"/>
          <w:i/>
        </w:rPr>
      </w:pPr>
      <w:r w:rsidRPr="00A60DD2">
        <w:rPr>
          <w:rFonts w:ascii="Arial" w:eastAsia="Calibri" w:hAnsi="Arial" w:cs="Arial"/>
          <w:b/>
          <w:bCs/>
          <w:i/>
          <w:sz w:val="20"/>
        </w:rPr>
        <w:t>Fuente:</w:t>
      </w:r>
      <w:r w:rsidRPr="00A60DD2">
        <w:rPr>
          <w:rFonts w:ascii="Arial" w:eastAsia="Calibri" w:hAnsi="Arial" w:cs="Arial"/>
          <w:i/>
          <w:sz w:val="20"/>
        </w:rPr>
        <w:t xml:space="preserve"> </w:t>
      </w:r>
      <w:hyperlink r:id="rId9" w:tgtFrame="_blank" w:history="1">
        <w:r w:rsidRPr="00A60DD2">
          <w:rPr>
            <w:rStyle w:val="Hipervnculo"/>
            <w:rFonts w:ascii="Arial" w:eastAsia="Calibri" w:hAnsi="Arial" w:cs="Arial"/>
            <w:i/>
            <w:sz w:val="20"/>
          </w:rPr>
          <w:t>https://www.gob.mx/profepa/articulos/la-importancia-del-alto-golfo?idiom=es</w:t>
        </w:r>
      </w:hyperlink>
    </w:p>
    <w:p w:rsidR="00F712BE" w:rsidRPr="009A396A" w:rsidRDefault="00F712BE" w:rsidP="00A60DD2">
      <w:pPr>
        <w:suppressAutoHyphens/>
        <w:spacing w:line="283" w:lineRule="auto"/>
        <w:jc w:val="both"/>
        <w:rPr>
          <w:rFonts w:ascii="Arial" w:eastAsia="Calibri" w:hAnsi="Arial" w:cs="Arial"/>
        </w:rPr>
      </w:pPr>
    </w:p>
    <w:p w:rsidR="00F712BE" w:rsidRPr="009A396A" w:rsidRDefault="00F712BE" w:rsidP="00A60DD2">
      <w:pPr>
        <w:suppressAutoHyphens/>
        <w:spacing w:line="283" w:lineRule="auto"/>
        <w:jc w:val="both"/>
        <w:rPr>
          <w:rFonts w:ascii="Arial" w:eastAsia="Calibri" w:hAnsi="Arial" w:cs="Arial"/>
        </w:rPr>
      </w:pPr>
      <w:r w:rsidRPr="009A396A">
        <w:rPr>
          <w:rFonts w:ascii="Arial" w:eastAsia="Calibri" w:hAnsi="Arial" w:cs="Arial"/>
          <w:lang w:val="es-ES"/>
        </w:rPr>
        <w:t>Por su parte, la actual administración a través de la SEMARNAT, la SADER y la SEMAR, a partir de 2019 comenzaron a realizar diversas acciones con base en el trabajo coordinado entre estas Dependencias. Posteriormente se incorporó la participación de las Secretarías de Economía, Hacienda y Crédito Público, Trabajo y Seguridad Social, Seguridad y Protección Ciudadana, Bienestar y Relaciones Exteriores, entre otras, así como la Fiscalía General de la República.</w:t>
      </w:r>
    </w:p>
    <w:p w:rsidR="00F712BE" w:rsidRPr="009A396A" w:rsidRDefault="00F712BE" w:rsidP="00A60DD2">
      <w:pPr>
        <w:suppressAutoHyphens/>
        <w:spacing w:line="283" w:lineRule="auto"/>
        <w:jc w:val="both"/>
        <w:rPr>
          <w:rFonts w:ascii="Arial" w:eastAsia="Calibri" w:hAnsi="Arial" w:cs="Arial"/>
        </w:rPr>
      </w:pPr>
      <w:r w:rsidRPr="009A396A">
        <w:rPr>
          <w:rFonts w:ascii="Arial" w:eastAsia="Calibri" w:hAnsi="Arial" w:cs="Arial"/>
        </w:rPr>
        <w:t xml:space="preserve"> </w:t>
      </w:r>
    </w:p>
    <w:p w:rsidR="0033065D" w:rsidRPr="009A396A" w:rsidRDefault="00F712BE" w:rsidP="00A60DD2">
      <w:pPr>
        <w:suppressAutoHyphens/>
        <w:spacing w:line="283" w:lineRule="auto"/>
        <w:jc w:val="both"/>
        <w:rPr>
          <w:rFonts w:ascii="Arial" w:eastAsia="Calibri" w:hAnsi="Arial" w:cs="Arial"/>
          <w:bCs/>
        </w:rPr>
      </w:pPr>
      <w:r w:rsidRPr="009A396A">
        <w:rPr>
          <w:rFonts w:ascii="Arial" w:eastAsia="Calibri" w:hAnsi="Arial" w:cs="Arial"/>
        </w:rPr>
        <w:t xml:space="preserve">A partir de este esfuerzo, el 24 de septiembre de 2020 se publicó en el Diario Oficial de la Federación (DOF), el </w:t>
      </w:r>
      <w:r w:rsidRPr="009A396A">
        <w:rPr>
          <w:rFonts w:ascii="Arial" w:eastAsia="Calibri" w:hAnsi="Arial" w:cs="Arial"/>
          <w:i/>
          <w:iCs/>
        </w:rPr>
        <w:t xml:space="preserve">Acuerdo por el que se regulan artes, sistemas, métodos, técnicas y horarios para la realización de actividades de pesca con embarcaciones menores y mayores en Zonas Marinas Mexicanas en el Norte del Golfo de California y se establecen sitios de </w:t>
      </w:r>
      <w:proofErr w:type="gramStart"/>
      <w:r w:rsidRPr="009A396A">
        <w:rPr>
          <w:rFonts w:ascii="Arial" w:eastAsia="Calibri" w:hAnsi="Arial" w:cs="Arial"/>
          <w:i/>
          <w:iCs/>
        </w:rPr>
        <w:t>desembarque</w:t>
      </w:r>
      <w:proofErr w:type="gramEnd"/>
      <w:r w:rsidRPr="009A396A">
        <w:rPr>
          <w:rFonts w:ascii="Arial" w:eastAsia="Calibri" w:hAnsi="Arial" w:cs="Arial"/>
          <w:i/>
          <w:iCs/>
        </w:rPr>
        <w:t xml:space="preserve">, así como el uso de sistemas de monitoreo para tales embarcaciones </w:t>
      </w:r>
      <w:r w:rsidRPr="009A396A">
        <w:rPr>
          <w:rFonts w:ascii="Arial" w:eastAsia="Calibri" w:hAnsi="Arial" w:cs="Arial"/>
        </w:rPr>
        <w:t xml:space="preserve">(Acuerdo Regulatorio 2020), a través de este instrumento se regulan las artes de pesca, se establecen polígonos que delimitan la actividad pesquera y las áreas de conservación de la vaquita marina. </w:t>
      </w:r>
      <w:r w:rsidRPr="009A396A">
        <w:rPr>
          <w:rFonts w:ascii="Arial" w:eastAsia="Calibri" w:hAnsi="Arial" w:cs="Arial"/>
          <w:bCs/>
        </w:rPr>
        <w:t xml:space="preserve">Documento disponible en: </w:t>
      </w:r>
    </w:p>
    <w:p w:rsidR="00F712BE" w:rsidRPr="009A396A" w:rsidRDefault="007576B0" w:rsidP="00A60DD2">
      <w:pPr>
        <w:suppressAutoHyphens/>
        <w:spacing w:line="283" w:lineRule="auto"/>
        <w:jc w:val="both"/>
        <w:rPr>
          <w:rFonts w:ascii="Arial" w:eastAsia="Calibri" w:hAnsi="Arial" w:cs="Arial"/>
        </w:rPr>
      </w:pPr>
      <w:hyperlink r:id="rId10" w:anchor="gsc.tab=0" w:tgtFrame="_blank" w:history="1">
        <w:r w:rsidR="00F712BE" w:rsidRPr="009A396A">
          <w:rPr>
            <w:rStyle w:val="Hipervnculo"/>
            <w:rFonts w:ascii="Arial" w:eastAsia="Calibri" w:hAnsi="Arial" w:cs="Arial"/>
            <w:bCs/>
          </w:rPr>
          <w:t>https://www.dof.gob.mx/nota_detalle.php?codigo=5601153&amp;fecha=24/09/2020#gsc.tab=0</w:t>
        </w:r>
      </w:hyperlink>
    </w:p>
    <w:p w:rsidR="00F712BE" w:rsidRPr="009A396A" w:rsidRDefault="00F712BE" w:rsidP="00A60DD2">
      <w:pPr>
        <w:suppressAutoHyphens/>
        <w:spacing w:line="283" w:lineRule="auto"/>
        <w:jc w:val="both"/>
        <w:rPr>
          <w:rFonts w:ascii="Arial" w:eastAsia="Calibri" w:hAnsi="Arial" w:cs="Arial"/>
        </w:rPr>
      </w:pPr>
      <w:r w:rsidRPr="009A396A">
        <w:rPr>
          <w:rFonts w:ascii="Arial" w:eastAsia="Calibri" w:hAnsi="Arial" w:cs="Arial"/>
        </w:rPr>
        <w:t xml:space="preserve"> </w:t>
      </w:r>
    </w:p>
    <w:p w:rsidR="00F712BE" w:rsidRPr="009A396A" w:rsidRDefault="00F712BE" w:rsidP="00A60DD2">
      <w:pPr>
        <w:suppressAutoHyphens/>
        <w:spacing w:line="283" w:lineRule="auto"/>
        <w:jc w:val="both"/>
        <w:rPr>
          <w:rFonts w:ascii="Arial" w:eastAsia="Calibri" w:hAnsi="Arial" w:cs="Arial"/>
        </w:rPr>
      </w:pPr>
      <w:r w:rsidRPr="009A396A">
        <w:rPr>
          <w:rFonts w:ascii="Arial" w:eastAsia="Calibri" w:hAnsi="Arial" w:cs="Arial"/>
        </w:rPr>
        <w:t xml:space="preserve">Para la implementación del Acuerdo Regulatorio 2020, el 15 de enero de 2021, se publicó en el DOF los </w:t>
      </w:r>
      <w:r w:rsidRPr="009A396A">
        <w:rPr>
          <w:rFonts w:ascii="Arial" w:eastAsia="Calibri" w:hAnsi="Arial" w:cs="Arial"/>
          <w:i/>
          <w:iCs/>
        </w:rPr>
        <w:t>Lineamientos para la organización y funciones del Grupo Intragubernamental sobre la Sustentabilidad del Alto Golfo de California</w:t>
      </w:r>
      <w:r w:rsidRPr="009A396A">
        <w:rPr>
          <w:rFonts w:ascii="Arial" w:eastAsia="Calibri" w:hAnsi="Arial" w:cs="Arial"/>
        </w:rPr>
        <w:t xml:space="preserve"> (Los Lineamientos), con el objeto de organizar y definir el funcionamiento del Grupo Intragubernamental sobre la Sustentabilidad del Alto Golfo de California (GIS), como instancia encargada de coordinar las acciones y estrategias que se realicen en el marco de este acuerdo.</w:t>
      </w:r>
    </w:p>
    <w:p w:rsidR="0033065D" w:rsidRPr="009A396A" w:rsidRDefault="00F712BE" w:rsidP="00A60DD2">
      <w:pPr>
        <w:suppressAutoHyphens/>
        <w:spacing w:line="283" w:lineRule="auto"/>
        <w:jc w:val="both"/>
        <w:rPr>
          <w:rFonts w:ascii="Arial" w:eastAsia="Calibri" w:hAnsi="Arial" w:cs="Arial"/>
          <w:bCs/>
        </w:rPr>
      </w:pPr>
      <w:r w:rsidRPr="009A396A">
        <w:rPr>
          <w:rFonts w:ascii="Arial" w:eastAsia="Calibri" w:hAnsi="Arial" w:cs="Arial"/>
          <w:bCs/>
        </w:rPr>
        <w:t>Documento disponible en:</w:t>
      </w:r>
    </w:p>
    <w:p w:rsidR="00F712BE" w:rsidRPr="009A396A" w:rsidRDefault="007576B0" w:rsidP="00A60DD2">
      <w:pPr>
        <w:suppressAutoHyphens/>
        <w:spacing w:line="283" w:lineRule="auto"/>
        <w:jc w:val="both"/>
        <w:rPr>
          <w:rFonts w:ascii="Arial" w:eastAsia="Calibri" w:hAnsi="Arial" w:cs="Arial"/>
        </w:rPr>
      </w:pPr>
      <w:hyperlink r:id="rId11" w:anchor="gsc.tab=0" w:tgtFrame="_blank" w:history="1">
        <w:r w:rsidR="00F712BE" w:rsidRPr="009A396A">
          <w:rPr>
            <w:rStyle w:val="Hipervnculo"/>
            <w:rFonts w:ascii="Arial" w:eastAsia="Calibri" w:hAnsi="Arial" w:cs="Arial"/>
            <w:bCs/>
          </w:rPr>
          <w:t>https://www.dof.gob.mx/nota_detalle.php?codigo=5609927&amp;fecha=15/01/2021#gsc.tab=0</w:t>
        </w:r>
      </w:hyperlink>
    </w:p>
    <w:p w:rsidR="00F712BE" w:rsidRPr="009A396A" w:rsidRDefault="00F712BE" w:rsidP="00A60DD2">
      <w:pPr>
        <w:suppressAutoHyphens/>
        <w:spacing w:line="283" w:lineRule="auto"/>
        <w:jc w:val="both"/>
        <w:rPr>
          <w:rFonts w:ascii="Arial" w:eastAsia="Calibri" w:hAnsi="Arial" w:cs="Arial"/>
        </w:rPr>
      </w:pPr>
      <w:r w:rsidRPr="009A396A">
        <w:rPr>
          <w:rFonts w:ascii="Arial" w:eastAsia="Calibri" w:hAnsi="Arial" w:cs="Arial"/>
        </w:rPr>
        <w:t xml:space="preserve"> </w:t>
      </w:r>
    </w:p>
    <w:p w:rsidR="00F712BE" w:rsidRPr="009A396A" w:rsidRDefault="00F712BE" w:rsidP="00A60DD2">
      <w:pPr>
        <w:suppressAutoHyphens/>
        <w:spacing w:line="283" w:lineRule="auto"/>
        <w:jc w:val="both"/>
        <w:rPr>
          <w:rFonts w:ascii="Arial" w:eastAsia="Calibri" w:hAnsi="Arial" w:cs="Arial"/>
        </w:rPr>
      </w:pPr>
      <w:r w:rsidRPr="009A396A">
        <w:rPr>
          <w:rFonts w:ascii="Arial" w:eastAsia="Calibri" w:hAnsi="Arial" w:cs="Arial"/>
        </w:rPr>
        <w:t xml:space="preserve">Asimismo, el 18 de enero de 2021 se publicó en el DOF los </w:t>
      </w:r>
      <w:r w:rsidRPr="009A396A">
        <w:rPr>
          <w:rFonts w:ascii="Arial" w:eastAsia="Calibri" w:hAnsi="Arial" w:cs="Arial"/>
          <w:i/>
          <w:iCs/>
        </w:rPr>
        <w:t xml:space="preserve">Lineamientos para el Grupo de Colaboración </w:t>
      </w:r>
      <w:r w:rsidRPr="009A396A">
        <w:rPr>
          <w:rFonts w:ascii="Arial" w:eastAsia="Calibri" w:hAnsi="Arial" w:cs="Arial"/>
        </w:rPr>
        <w:t xml:space="preserve">(G-CAL) </w:t>
      </w:r>
      <w:r w:rsidRPr="009A396A">
        <w:rPr>
          <w:rFonts w:ascii="Arial" w:eastAsia="Calibri" w:hAnsi="Arial" w:cs="Arial"/>
          <w:i/>
          <w:iCs/>
        </w:rPr>
        <w:t xml:space="preserve">sobre aplicación del </w:t>
      </w:r>
      <w:r w:rsidRPr="009A396A">
        <w:rPr>
          <w:rFonts w:ascii="Arial" w:eastAsia="Calibri" w:hAnsi="Arial" w:cs="Arial"/>
        </w:rPr>
        <w:t>Acuerdo Regulatorio, con el objetivo de integrar este grupo y establecer sus reglas, como un conducto centralizado para facilitar el intercambio de información, con la representación y coordinación del GIS y la participación de entidades gubernamentales, no gubernamentales, nacionales e internacionales.</w:t>
      </w:r>
    </w:p>
    <w:p w:rsidR="0033065D" w:rsidRPr="009A396A" w:rsidRDefault="00F712BE" w:rsidP="00A60DD2">
      <w:pPr>
        <w:suppressAutoHyphens/>
        <w:spacing w:line="283" w:lineRule="auto"/>
        <w:jc w:val="both"/>
        <w:rPr>
          <w:rFonts w:ascii="Arial" w:eastAsia="Calibri" w:hAnsi="Arial" w:cs="Arial"/>
          <w:bCs/>
        </w:rPr>
      </w:pPr>
      <w:r w:rsidRPr="009A396A">
        <w:rPr>
          <w:rFonts w:ascii="Arial" w:eastAsia="Calibri" w:hAnsi="Arial" w:cs="Arial"/>
          <w:bCs/>
        </w:rPr>
        <w:t>Documento disponible en:</w:t>
      </w:r>
    </w:p>
    <w:p w:rsidR="00F712BE" w:rsidRPr="009A396A" w:rsidRDefault="007576B0" w:rsidP="00A60DD2">
      <w:pPr>
        <w:suppressAutoHyphens/>
        <w:spacing w:line="283" w:lineRule="auto"/>
        <w:jc w:val="both"/>
        <w:rPr>
          <w:rFonts w:ascii="Arial" w:eastAsia="Calibri" w:hAnsi="Arial" w:cs="Arial"/>
        </w:rPr>
      </w:pPr>
      <w:hyperlink r:id="rId12" w:anchor="gsc.tab=0" w:tgtFrame="_blank" w:history="1">
        <w:r w:rsidR="00F712BE" w:rsidRPr="009A396A">
          <w:rPr>
            <w:rStyle w:val="Hipervnculo"/>
            <w:rFonts w:ascii="Arial" w:eastAsia="Calibri" w:hAnsi="Arial" w:cs="Arial"/>
            <w:bCs/>
          </w:rPr>
          <w:t>https://www.dof.gob.mx/nota_detalle.php?codigo=5609966&amp;fecha=18/01/2021#gsc.tab=0</w:t>
        </w:r>
      </w:hyperlink>
    </w:p>
    <w:p w:rsidR="00F712BE" w:rsidRPr="009A396A" w:rsidRDefault="00F712BE" w:rsidP="00A60DD2">
      <w:pPr>
        <w:suppressAutoHyphens/>
        <w:spacing w:line="283" w:lineRule="auto"/>
        <w:jc w:val="both"/>
        <w:rPr>
          <w:rFonts w:ascii="Arial" w:eastAsia="Calibri" w:hAnsi="Arial" w:cs="Arial"/>
        </w:rPr>
      </w:pPr>
      <w:r w:rsidRPr="009A396A">
        <w:rPr>
          <w:rFonts w:ascii="Arial" w:eastAsia="Calibri" w:hAnsi="Arial" w:cs="Arial"/>
        </w:rPr>
        <w:t xml:space="preserve"> </w:t>
      </w:r>
    </w:p>
    <w:p w:rsidR="00F712BE" w:rsidRPr="009A396A" w:rsidRDefault="00F712BE" w:rsidP="00A60DD2">
      <w:pPr>
        <w:suppressAutoHyphens/>
        <w:spacing w:line="283" w:lineRule="auto"/>
        <w:jc w:val="both"/>
        <w:rPr>
          <w:rFonts w:ascii="Arial" w:eastAsia="Calibri" w:hAnsi="Arial" w:cs="Arial"/>
        </w:rPr>
      </w:pPr>
      <w:r w:rsidRPr="009A396A">
        <w:rPr>
          <w:rFonts w:ascii="Arial" w:eastAsia="Calibri" w:hAnsi="Arial" w:cs="Arial"/>
        </w:rPr>
        <w:t xml:space="preserve">El 20 de enero de 2021 se publicó en el DOF el </w:t>
      </w:r>
      <w:r w:rsidRPr="009A396A">
        <w:rPr>
          <w:rFonts w:ascii="Arial" w:eastAsia="Calibri" w:hAnsi="Arial" w:cs="Arial"/>
          <w:i/>
          <w:iCs/>
        </w:rPr>
        <w:t>Plan de Aplicación en la Zona de Tolerancia Cero y el Área de Refugio para la Protección de la Vaquita Marina</w:t>
      </w:r>
      <w:r w:rsidRPr="009A396A">
        <w:rPr>
          <w:rFonts w:ascii="Arial" w:eastAsia="Calibri" w:hAnsi="Arial" w:cs="Arial"/>
        </w:rPr>
        <w:t>, con el objeto de desarrollar y fortalecer las acciones de vigilancia e inspección en el Norte del Golfo de California, con el fin de proteger a la vaquita marina, así como prevenir e inhibir el tráfico ilegal de productos de totoaba y sus derivados, garantizando el cumplimiento de las disposiciones legales aplicables en la materia.</w:t>
      </w:r>
    </w:p>
    <w:p w:rsidR="0033065D" w:rsidRPr="009A396A" w:rsidRDefault="00F712BE" w:rsidP="00A60DD2">
      <w:pPr>
        <w:suppressAutoHyphens/>
        <w:spacing w:line="283" w:lineRule="auto"/>
        <w:jc w:val="both"/>
        <w:rPr>
          <w:rFonts w:ascii="Arial" w:eastAsia="Calibri" w:hAnsi="Arial" w:cs="Arial"/>
          <w:bCs/>
        </w:rPr>
      </w:pPr>
      <w:r w:rsidRPr="009A396A">
        <w:rPr>
          <w:rFonts w:ascii="Arial" w:eastAsia="Calibri" w:hAnsi="Arial" w:cs="Arial"/>
          <w:bCs/>
        </w:rPr>
        <w:t xml:space="preserve">Documento disponible en: </w:t>
      </w:r>
    </w:p>
    <w:p w:rsidR="00F712BE" w:rsidRPr="009A396A" w:rsidRDefault="007576B0" w:rsidP="00A60DD2">
      <w:pPr>
        <w:suppressAutoHyphens/>
        <w:spacing w:line="283" w:lineRule="auto"/>
        <w:jc w:val="both"/>
        <w:rPr>
          <w:rFonts w:ascii="Arial" w:eastAsia="Calibri" w:hAnsi="Arial" w:cs="Arial"/>
        </w:rPr>
      </w:pPr>
      <w:hyperlink r:id="rId13" w:anchor="gsc.tab=0" w:tgtFrame="_blank" w:history="1">
        <w:r w:rsidR="00F712BE" w:rsidRPr="009A396A">
          <w:rPr>
            <w:rStyle w:val="Hipervnculo"/>
            <w:rFonts w:ascii="Arial" w:eastAsia="Calibri" w:hAnsi="Arial" w:cs="Arial"/>
            <w:bCs/>
          </w:rPr>
          <w:t>https://www.dof.gob.mx/nota_detalle.php?codigo=5610105&amp;fecha=20/01/2021#gsc.tab=0</w:t>
        </w:r>
      </w:hyperlink>
    </w:p>
    <w:p w:rsidR="00F712BE" w:rsidRPr="009A396A" w:rsidRDefault="00F712BE" w:rsidP="00A60DD2">
      <w:pPr>
        <w:suppressAutoHyphens/>
        <w:spacing w:line="283" w:lineRule="auto"/>
        <w:jc w:val="both"/>
        <w:rPr>
          <w:rFonts w:ascii="Arial" w:eastAsia="Calibri" w:hAnsi="Arial" w:cs="Arial"/>
        </w:rPr>
      </w:pPr>
      <w:r w:rsidRPr="009A396A">
        <w:rPr>
          <w:rFonts w:ascii="Arial" w:eastAsia="Calibri" w:hAnsi="Arial" w:cs="Arial"/>
        </w:rPr>
        <w:t xml:space="preserve"> </w:t>
      </w:r>
    </w:p>
    <w:p w:rsidR="00F712BE" w:rsidRPr="009A396A" w:rsidRDefault="00F712BE" w:rsidP="00A60DD2">
      <w:pPr>
        <w:suppressAutoHyphens/>
        <w:spacing w:line="283" w:lineRule="auto"/>
        <w:jc w:val="both"/>
        <w:rPr>
          <w:rFonts w:ascii="Arial" w:eastAsia="Calibri" w:hAnsi="Arial" w:cs="Arial"/>
        </w:rPr>
      </w:pPr>
      <w:r w:rsidRPr="009A396A">
        <w:rPr>
          <w:rFonts w:ascii="Arial" w:eastAsia="Calibri" w:hAnsi="Arial" w:cs="Arial"/>
        </w:rPr>
        <w:t xml:space="preserve">Finalmente el 09 de septiembre de 2021, se publicó el </w:t>
      </w:r>
      <w:r w:rsidRPr="009A396A">
        <w:rPr>
          <w:rFonts w:ascii="Arial" w:eastAsia="Calibri" w:hAnsi="Arial" w:cs="Arial"/>
          <w:i/>
          <w:iCs/>
        </w:rPr>
        <w:t>Acuerdo por el que se establecen indicadores, factores detonantes y acciones predeterminadas (</w:t>
      </w:r>
      <w:r w:rsidRPr="009A396A">
        <w:rPr>
          <w:rFonts w:ascii="Arial" w:eastAsia="Calibri" w:hAnsi="Arial" w:cs="Arial"/>
        </w:rPr>
        <w:t>Factores Detonantes)</w:t>
      </w:r>
      <w:r w:rsidRPr="009A396A">
        <w:rPr>
          <w:rFonts w:ascii="Arial" w:eastAsia="Calibri" w:hAnsi="Arial" w:cs="Arial"/>
          <w:i/>
          <w:iCs/>
        </w:rPr>
        <w:t xml:space="preserve">, </w:t>
      </w:r>
      <w:r w:rsidRPr="009A396A">
        <w:rPr>
          <w:rFonts w:ascii="Arial" w:eastAsia="Calibri" w:hAnsi="Arial" w:cs="Arial"/>
        </w:rPr>
        <w:t>de conformidad con el artículo décimo del Acuerdo Regulatorio, con el fin de definir los factores detonantes, sus indicadores, su duración, alcance y los mecanismos para instrumentar actos y acciones predeterminados por parte de las autoridades competentes, en virtud de las presuntas conductas delictivas y las violaciones a las prohibiciones establecidas en el uso de artes, sistemas, métodos, técnicas y horarios para la realización de actividades de pesca con embarcaciones menores y mayores en Zonas Marinas Mexicanas en el Norte del Golfo de California.</w:t>
      </w:r>
    </w:p>
    <w:p w:rsidR="0033065D" w:rsidRPr="009A396A" w:rsidRDefault="00F712BE" w:rsidP="00A60DD2">
      <w:pPr>
        <w:suppressAutoHyphens/>
        <w:spacing w:line="283" w:lineRule="auto"/>
        <w:jc w:val="both"/>
        <w:rPr>
          <w:rFonts w:ascii="Arial" w:eastAsia="Calibri" w:hAnsi="Arial" w:cs="Arial"/>
          <w:bCs/>
        </w:rPr>
      </w:pPr>
      <w:r w:rsidRPr="009A396A">
        <w:rPr>
          <w:rFonts w:ascii="Arial" w:eastAsia="Calibri" w:hAnsi="Arial" w:cs="Arial"/>
          <w:bCs/>
        </w:rPr>
        <w:t>Documento disponible en:</w:t>
      </w:r>
    </w:p>
    <w:p w:rsidR="00F712BE" w:rsidRPr="009A396A" w:rsidRDefault="00F712BE" w:rsidP="00A60DD2">
      <w:pPr>
        <w:suppressAutoHyphens/>
        <w:spacing w:line="283" w:lineRule="auto"/>
        <w:jc w:val="both"/>
        <w:rPr>
          <w:rFonts w:ascii="Arial" w:eastAsia="Calibri" w:hAnsi="Arial" w:cs="Arial"/>
        </w:rPr>
      </w:pPr>
      <w:r w:rsidRPr="009A396A">
        <w:rPr>
          <w:rFonts w:ascii="Arial" w:eastAsia="Calibri" w:hAnsi="Arial" w:cs="Arial"/>
          <w:bCs/>
        </w:rPr>
        <w:t xml:space="preserve"> </w:t>
      </w:r>
      <w:hyperlink r:id="rId14" w:anchor="gsc.tab=0" w:tgtFrame="_blank" w:history="1">
        <w:r w:rsidRPr="009A396A">
          <w:rPr>
            <w:rStyle w:val="Hipervnculo"/>
            <w:rFonts w:ascii="Arial" w:eastAsia="Calibri" w:hAnsi="Arial" w:cs="Arial"/>
            <w:bCs/>
          </w:rPr>
          <w:t>https://www.dof.gob.mx/nota_detalle.php?codigo=5623442&amp;fecha=09/07/2021#gsc.tab=0</w:t>
        </w:r>
      </w:hyperlink>
    </w:p>
    <w:p w:rsidR="00F712BE" w:rsidRPr="009A396A" w:rsidRDefault="00F712BE" w:rsidP="00A60DD2">
      <w:pPr>
        <w:suppressAutoHyphens/>
        <w:spacing w:line="283" w:lineRule="auto"/>
        <w:jc w:val="both"/>
        <w:rPr>
          <w:rFonts w:ascii="Arial" w:eastAsia="Calibri" w:hAnsi="Arial" w:cs="Arial"/>
        </w:rPr>
      </w:pPr>
      <w:r w:rsidRPr="009A396A">
        <w:rPr>
          <w:rFonts w:ascii="Arial" w:eastAsia="Calibri" w:hAnsi="Arial" w:cs="Arial"/>
        </w:rPr>
        <w:t xml:space="preserve"> </w:t>
      </w:r>
    </w:p>
    <w:p w:rsidR="00F712BE" w:rsidRPr="009A396A" w:rsidRDefault="00F712BE" w:rsidP="00A60DD2">
      <w:pPr>
        <w:suppressAutoHyphens/>
        <w:spacing w:line="283" w:lineRule="auto"/>
        <w:jc w:val="both"/>
        <w:rPr>
          <w:rFonts w:ascii="Arial" w:eastAsia="Calibri" w:hAnsi="Arial" w:cs="Arial"/>
        </w:rPr>
      </w:pPr>
      <w:r w:rsidRPr="009A396A">
        <w:rPr>
          <w:rFonts w:ascii="Arial" w:eastAsia="Calibri" w:hAnsi="Arial" w:cs="Arial"/>
          <w:lang w:val="es-ES"/>
        </w:rPr>
        <w:t xml:space="preserve">Para fortalecer la atención a la problemática asociada a la pesca, tráfico y comercio ilegal de totoaba </w:t>
      </w:r>
      <w:r w:rsidRPr="009A396A">
        <w:rPr>
          <w:rFonts w:ascii="Arial" w:eastAsia="Calibri" w:hAnsi="Arial" w:cs="Arial"/>
          <w:i/>
          <w:iCs/>
          <w:lang w:val="es-ES"/>
        </w:rPr>
        <w:t xml:space="preserve">(totoaba </w:t>
      </w:r>
      <w:proofErr w:type="spellStart"/>
      <w:r w:rsidRPr="009A396A">
        <w:rPr>
          <w:rFonts w:ascii="Arial" w:eastAsia="Calibri" w:hAnsi="Arial" w:cs="Arial"/>
          <w:i/>
          <w:iCs/>
          <w:lang w:val="es-ES"/>
        </w:rPr>
        <w:t>macdonaldi</w:t>
      </w:r>
      <w:proofErr w:type="spellEnd"/>
      <w:r w:rsidRPr="009A396A">
        <w:rPr>
          <w:rFonts w:ascii="Arial" w:eastAsia="Calibri" w:hAnsi="Arial" w:cs="Arial"/>
          <w:i/>
          <w:iCs/>
          <w:lang w:val="es-ES"/>
        </w:rPr>
        <w:t>)</w:t>
      </w:r>
      <w:r w:rsidRPr="009A396A">
        <w:rPr>
          <w:rFonts w:ascii="Arial" w:eastAsia="Calibri" w:hAnsi="Arial" w:cs="Arial"/>
          <w:lang w:val="es-ES"/>
        </w:rPr>
        <w:t xml:space="preserve"> que afecta la protección y conservación de la vaquita marina (</w:t>
      </w:r>
      <w:proofErr w:type="spellStart"/>
      <w:r w:rsidRPr="009A396A">
        <w:rPr>
          <w:rFonts w:ascii="Arial" w:eastAsia="Calibri" w:hAnsi="Arial" w:cs="Arial"/>
          <w:i/>
          <w:iCs/>
          <w:lang w:val="es-ES"/>
        </w:rPr>
        <w:t>Phocoena</w:t>
      </w:r>
      <w:proofErr w:type="spellEnd"/>
      <w:r w:rsidRPr="009A396A">
        <w:rPr>
          <w:rFonts w:ascii="Arial" w:eastAsia="Calibri" w:hAnsi="Arial" w:cs="Arial"/>
          <w:i/>
          <w:iCs/>
          <w:lang w:val="es-ES"/>
        </w:rPr>
        <w:t xml:space="preserve"> </w:t>
      </w:r>
      <w:proofErr w:type="spellStart"/>
      <w:r w:rsidRPr="009A396A">
        <w:rPr>
          <w:rFonts w:ascii="Arial" w:eastAsia="Calibri" w:hAnsi="Arial" w:cs="Arial"/>
          <w:i/>
          <w:iCs/>
          <w:lang w:val="es-ES"/>
        </w:rPr>
        <w:t>sinus</w:t>
      </w:r>
      <w:proofErr w:type="spellEnd"/>
      <w:r w:rsidRPr="009A396A">
        <w:rPr>
          <w:rFonts w:ascii="Arial" w:eastAsia="Calibri" w:hAnsi="Arial" w:cs="Arial"/>
          <w:lang w:val="es-ES"/>
        </w:rPr>
        <w:t xml:space="preserve">) en el Alto Golfo de California, en el marco internacional, la Secretaría General de la Convención sobre el Comercio Internacional de Especies Amenazadas de Fauna y Flora Silvestre (CITES), mediante su notificación a las Partes No. 2023/046 de fecha 13 de abril de 2023, aprobó el Plan de Acción de Cumplimiento del Gobierno de México para Prevenir la Pesca y el Comercio Ilegal de </w:t>
      </w:r>
      <w:proofErr w:type="spellStart"/>
      <w:r w:rsidRPr="009A396A">
        <w:rPr>
          <w:rFonts w:ascii="Arial" w:eastAsia="Calibri" w:hAnsi="Arial" w:cs="Arial"/>
          <w:lang w:val="es-ES"/>
        </w:rPr>
        <w:t>Tototaba</w:t>
      </w:r>
      <w:proofErr w:type="spellEnd"/>
      <w:r w:rsidRPr="009A396A">
        <w:rPr>
          <w:rFonts w:ascii="Arial" w:eastAsia="Calibri" w:hAnsi="Arial" w:cs="Arial"/>
          <w:lang w:val="es-ES"/>
        </w:rPr>
        <w:t>, sus Partes y/o Derivados, en protección a la Vaquita Marina (Plan de Acción).</w:t>
      </w:r>
    </w:p>
    <w:p w:rsidR="00F712BE" w:rsidRPr="009A396A" w:rsidRDefault="00F712BE" w:rsidP="00A60DD2">
      <w:pPr>
        <w:suppressAutoHyphens/>
        <w:spacing w:line="283" w:lineRule="auto"/>
        <w:jc w:val="both"/>
        <w:rPr>
          <w:rFonts w:ascii="Arial" w:eastAsia="Calibri" w:hAnsi="Arial" w:cs="Arial"/>
        </w:rPr>
      </w:pPr>
      <w:r w:rsidRPr="009A396A">
        <w:rPr>
          <w:rFonts w:ascii="Arial" w:eastAsia="Calibri" w:hAnsi="Arial" w:cs="Arial"/>
          <w:lang w:val="es-ES"/>
        </w:rPr>
        <w:t xml:space="preserve"> </w:t>
      </w:r>
    </w:p>
    <w:p w:rsidR="00F712BE" w:rsidRPr="009A396A" w:rsidRDefault="00F712BE" w:rsidP="00A60DD2">
      <w:pPr>
        <w:suppressAutoHyphens/>
        <w:spacing w:line="283" w:lineRule="auto"/>
        <w:jc w:val="both"/>
        <w:rPr>
          <w:rFonts w:ascii="Arial" w:eastAsia="Calibri" w:hAnsi="Arial" w:cs="Arial"/>
        </w:rPr>
      </w:pPr>
      <w:r w:rsidRPr="009A396A">
        <w:rPr>
          <w:rFonts w:ascii="Arial" w:eastAsia="Calibri" w:hAnsi="Arial" w:cs="Arial"/>
          <w:lang w:val="es-ES"/>
        </w:rPr>
        <w:t xml:space="preserve">La notificación se encuentra disponible en: </w:t>
      </w:r>
      <w:hyperlink r:id="rId15" w:tgtFrame="_blank" w:history="1">
        <w:r w:rsidRPr="009A396A">
          <w:rPr>
            <w:rStyle w:val="Hipervnculo"/>
            <w:rFonts w:ascii="Arial" w:eastAsia="Calibri" w:hAnsi="Arial" w:cs="Arial"/>
            <w:lang w:val="es-ES"/>
          </w:rPr>
          <w:t>https://cites.org/sites/default/files/notifications/S-Notif-2023-046.pdf</w:t>
        </w:r>
      </w:hyperlink>
    </w:p>
    <w:p w:rsidR="00F712BE" w:rsidRPr="009A396A" w:rsidRDefault="00F712BE" w:rsidP="00A60DD2">
      <w:pPr>
        <w:suppressAutoHyphens/>
        <w:spacing w:line="283" w:lineRule="auto"/>
        <w:jc w:val="both"/>
        <w:rPr>
          <w:rFonts w:ascii="Arial" w:eastAsia="Calibri" w:hAnsi="Arial" w:cs="Arial"/>
        </w:rPr>
      </w:pPr>
      <w:r w:rsidRPr="009A396A">
        <w:rPr>
          <w:rFonts w:ascii="Arial" w:eastAsia="Calibri" w:hAnsi="Arial" w:cs="Arial"/>
          <w:lang w:val="es-ES"/>
        </w:rPr>
        <w:t xml:space="preserve"> </w:t>
      </w:r>
    </w:p>
    <w:p w:rsidR="00F712BE" w:rsidRPr="009A396A" w:rsidRDefault="00F712BE" w:rsidP="00A60DD2">
      <w:pPr>
        <w:suppressAutoHyphens/>
        <w:spacing w:line="283" w:lineRule="auto"/>
        <w:jc w:val="both"/>
        <w:rPr>
          <w:rFonts w:ascii="Arial" w:eastAsia="Calibri" w:hAnsi="Arial" w:cs="Arial"/>
        </w:rPr>
      </w:pPr>
      <w:r w:rsidRPr="009A396A">
        <w:rPr>
          <w:rFonts w:ascii="Arial" w:eastAsia="Calibri" w:hAnsi="Arial" w:cs="Arial"/>
          <w:lang w:val="es-ES"/>
        </w:rPr>
        <w:t>El citado Plan de Acción se conforma de siete líneas de Acción y 34 metas:</w:t>
      </w:r>
    </w:p>
    <w:p w:rsidR="00F712BE" w:rsidRPr="009A396A" w:rsidRDefault="00F712BE" w:rsidP="00A60DD2">
      <w:pPr>
        <w:suppressAutoHyphens/>
        <w:spacing w:line="283" w:lineRule="auto"/>
        <w:jc w:val="both"/>
        <w:rPr>
          <w:rFonts w:ascii="Arial" w:eastAsia="Calibri" w:hAnsi="Arial" w:cs="Arial"/>
        </w:rPr>
      </w:pPr>
      <w:r w:rsidRPr="009A396A">
        <w:rPr>
          <w:rFonts w:ascii="Arial" w:eastAsia="Calibri" w:hAnsi="Arial" w:cs="Arial"/>
          <w:lang w:val="es-ES"/>
        </w:rPr>
        <w:t xml:space="preserve"> </w:t>
      </w:r>
    </w:p>
    <w:p w:rsidR="00F712BE" w:rsidRPr="009A396A" w:rsidRDefault="00F712BE" w:rsidP="00A60DD2">
      <w:pPr>
        <w:suppressAutoHyphens/>
        <w:spacing w:line="283" w:lineRule="auto"/>
        <w:jc w:val="both"/>
        <w:rPr>
          <w:rFonts w:ascii="Arial" w:eastAsia="Calibri" w:hAnsi="Arial" w:cs="Arial"/>
        </w:rPr>
      </w:pPr>
      <w:r w:rsidRPr="009A396A">
        <w:rPr>
          <w:rFonts w:ascii="Arial" w:eastAsia="Calibri" w:hAnsi="Arial" w:cs="Arial"/>
          <w:lang w:val="es-ES"/>
        </w:rPr>
        <w:t>Las siete líneas de acción son:</w:t>
      </w:r>
    </w:p>
    <w:p w:rsidR="00F712BE" w:rsidRPr="009A396A" w:rsidRDefault="00F712BE" w:rsidP="00A60DD2">
      <w:pPr>
        <w:suppressAutoHyphens/>
        <w:spacing w:line="283" w:lineRule="auto"/>
        <w:jc w:val="both"/>
        <w:rPr>
          <w:rFonts w:ascii="Arial" w:eastAsia="Calibri" w:hAnsi="Arial" w:cs="Arial"/>
        </w:rPr>
      </w:pPr>
      <w:r w:rsidRPr="009A396A">
        <w:rPr>
          <w:rFonts w:ascii="Arial" w:eastAsia="Calibri" w:hAnsi="Arial" w:cs="Arial"/>
          <w:lang w:val="es-ES"/>
        </w:rPr>
        <w:t xml:space="preserve"> </w:t>
      </w:r>
    </w:p>
    <w:p w:rsidR="00F712BE" w:rsidRPr="009A396A" w:rsidRDefault="00F712BE" w:rsidP="00A60DD2">
      <w:pPr>
        <w:pStyle w:val="Prrafodelista"/>
        <w:numPr>
          <w:ilvl w:val="0"/>
          <w:numId w:val="5"/>
        </w:numPr>
        <w:suppressAutoHyphens/>
        <w:spacing w:line="283" w:lineRule="auto"/>
        <w:contextualSpacing w:val="0"/>
        <w:jc w:val="both"/>
        <w:rPr>
          <w:rFonts w:ascii="Arial" w:eastAsia="Calibri" w:hAnsi="Arial" w:cs="Arial"/>
        </w:rPr>
      </w:pPr>
      <w:r w:rsidRPr="009A396A">
        <w:rPr>
          <w:rFonts w:ascii="Arial" w:eastAsia="Calibri" w:hAnsi="Arial" w:cs="Arial"/>
          <w:lang w:val="es-ES"/>
        </w:rPr>
        <w:t>Vigilar el cumplimiento efectivo en lo que respecta a los sitios autorizados de embarque y desembarque conforme al acuerdo regulatorio.</w:t>
      </w:r>
    </w:p>
    <w:p w:rsidR="00F712BE" w:rsidRPr="009A396A" w:rsidRDefault="00F712BE" w:rsidP="00A60DD2">
      <w:pPr>
        <w:pStyle w:val="Prrafodelista"/>
        <w:numPr>
          <w:ilvl w:val="0"/>
          <w:numId w:val="5"/>
        </w:numPr>
        <w:suppressAutoHyphens/>
        <w:spacing w:line="283" w:lineRule="auto"/>
        <w:contextualSpacing w:val="0"/>
        <w:jc w:val="both"/>
        <w:rPr>
          <w:rFonts w:ascii="Arial" w:eastAsia="Calibri" w:hAnsi="Arial" w:cs="Arial"/>
        </w:rPr>
      </w:pPr>
      <w:r w:rsidRPr="009A396A">
        <w:rPr>
          <w:rFonts w:ascii="Arial" w:eastAsia="Calibri" w:hAnsi="Arial" w:cs="Arial"/>
          <w:lang w:val="es-ES"/>
        </w:rPr>
        <w:t>Impedir el ingreso de embarcaciones a la Zona de Tolerancia Cero (</w:t>
      </w:r>
      <w:proofErr w:type="spellStart"/>
      <w:r w:rsidRPr="009A396A">
        <w:rPr>
          <w:rFonts w:ascii="Arial" w:eastAsia="Calibri" w:hAnsi="Arial" w:cs="Arial"/>
          <w:lang w:val="es-ES"/>
        </w:rPr>
        <w:t>Zo</w:t>
      </w:r>
      <w:proofErr w:type="spellEnd"/>
      <w:r w:rsidRPr="009A396A">
        <w:rPr>
          <w:rFonts w:ascii="Arial" w:eastAsia="Calibri" w:hAnsi="Arial" w:cs="Arial"/>
          <w:lang w:val="es-ES"/>
        </w:rPr>
        <w:t>) así como mantenerla libre de redes de enmalle junto con la Zona de Refugio de la Vaquita (ZRV).</w:t>
      </w:r>
    </w:p>
    <w:p w:rsidR="00F712BE" w:rsidRPr="009A396A" w:rsidRDefault="00F712BE" w:rsidP="00A60DD2">
      <w:pPr>
        <w:pStyle w:val="Prrafodelista"/>
        <w:numPr>
          <w:ilvl w:val="0"/>
          <w:numId w:val="5"/>
        </w:numPr>
        <w:suppressAutoHyphens/>
        <w:spacing w:line="283" w:lineRule="auto"/>
        <w:contextualSpacing w:val="0"/>
        <w:jc w:val="both"/>
        <w:rPr>
          <w:rFonts w:ascii="Arial" w:eastAsia="Calibri" w:hAnsi="Arial" w:cs="Arial"/>
        </w:rPr>
      </w:pPr>
      <w:r w:rsidRPr="009A396A">
        <w:rPr>
          <w:rFonts w:ascii="Arial" w:eastAsia="Calibri" w:hAnsi="Arial" w:cs="Arial"/>
          <w:lang w:val="es-ES"/>
        </w:rPr>
        <w:t>Fortalecer las acciones de inteligencia para el combate a la delincuencia organizada transnacional sobre el tráfico ilegal de totoaba.</w:t>
      </w:r>
    </w:p>
    <w:p w:rsidR="00F712BE" w:rsidRPr="009A396A" w:rsidRDefault="00F712BE" w:rsidP="00A60DD2">
      <w:pPr>
        <w:pStyle w:val="Prrafodelista"/>
        <w:numPr>
          <w:ilvl w:val="0"/>
          <w:numId w:val="5"/>
        </w:numPr>
        <w:suppressAutoHyphens/>
        <w:spacing w:line="283" w:lineRule="auto"/>
        <w:contextualSpacing w:val="0"/>
        <w:jc w:val="both"/>
        <w:rPr>
          <w:rFonts w:ascii="Arial" w:eastAsia="Calibri" w:hAnsi="Arial" w:cs="Arial"/>
        </w:rPr>
      </w:pPr>
      <w:r w:rsidRPr="009A396A">
        <w:rPr>
          <w:rFonts w:ascii="Arial" w:eastAsia="Calibri" w:hAnsi="Arial" w:cs="Arial"/>
          <w:lang w:val="es-ES"/>
        </w:rPr>
        <w:t>Implementar un Programa de artes de pesca alternativas y el Programa de marcaje y equipos de pesca para embarcaciones menores.</w:t>
      </w:r>
    </w:p>
    <w:p w:rsidR="00F712BE" w:rsidRPr="009A396A" w:rsidRDefault="00F712BE" w:rsidP="00A60DD2">
      <w:pPr>
        <w:pStyle w:val="Prrafodelista"/>
        <w:numPr>
          <w:ilvl w:val="0"/>
          <w:numId w:val="5"/>
        </w:numPr>
        <w:suppressAutoHyphens/>
        <w:spacing w:line="283" w:lineRule="auto"/>
        <w:contextualSpacing w:val="0"/>
        <w:jc w:val="both"/>
        <w:rPr>
          <w:rFonts w:ascii="Arial" w:eastAsia="Calibri" w:hAnsi="Arial" w:cs="Arial"/>
        </w:rPr>
      </w:pPr>
      <w:r w:rsidRPr="009A396A">
        <w:rPr>
          <w:rFonts w:ascii="Arial" w:eastAsia="Calibri" w:hAnsi="Arial" w:cs="Arial"/>
          <w:lang w:val="es-ES"/>
        </w:rPr>
        <w:t>Monitorear la población de vaquita marina.</w:t>
      </w:r>
    </w:p>
    <w:p w:rsidR="00F712BE" w:rsidRPr="009A396A" w:rsidRDefault="00F712BE" w:rsidP="00A60DD2">
      <w:pPr>
        <w:pStyle w:val="Prrafodelista"/>
        <w:numPr>
          <w:ilvl w:val="0"/>
          <w:numId w:val="5"/>
        </w:numPr>
        <w:suppressAutoHyphens/>
        <w:spacing w:line="283" w:lineRule="auto"/>
        <w:contextualSpacing w:val="0"/>
        <w:jc w:val="both"/>
        <w:rPr>
          <w:rFonts w:ascii="Arial" w:eastAsia="Calibri" w:hAnsi="Arial" w:cs="Arial"/>
        </w:rPr>
      </w:pPr>
      <w:r w:rsidRPr="009A396A">
        <w:rPr>
          <w:rFonts w:ascii="Arial" w:eastAsia="Calibri" w:hAnsi="Arial" w:cs="Arial"/>
          <w:lang w:val="es-ES"/>
        </w:rPr>
        <w:t>Concientizar sobre el comercio ilegal de totoaba y las consecuencias para la conservación.</w:t>
      </w:r>
    </w:p>
    <w:p w:rsidR="00F712BE" w:rsidRPr="009A396A" w:rsidRDefault="00F712BE" w:rsidP="00A60DD2">
      <w:pPr>
        <w:pStyle w:val="Prrafodelista"/>
        <w:numPr>
          <w:ilvl w:val="0"/>
          <w:numId w:val="5"/>
        </w:numPr>
        <w:suppressAutoHyphens/>
        <w:spacing w:line="283" w:lineRule="auto"/>
        <w:contextualSpacing w:val="0"/>
        <w:jc w:val="both"/>
        <w:rPr>
          <w:rFonts w:ascii="Arial" w:eastAsia="Calibri" w:hAnsi="Arial" w:cs="Arial"/>
        </w:rPr>
      </w:pPr>
      <w:r w:rsidRPr="009A396A">
        <w:rPr>
          <w:rFonts w:ascii="Arial" w:eastAsia="Calibri" w:hAnsi="Arial" w:cs="Arial"/>
          <w:lang w:val="es-ES"/>
        </w:rPr>
        <w:t>Instalar el Grupo de Contacto Trilateral para la aplicación de la ley en operación.</w:t>
      </w:r>
    </w:p>
    <w:p w:rsidR="00F712BE" w:rsidRPr="009A396A" w:rsidRDefault="00F712BE" w:rsidP="00A60DD2">
      <w:pPr>
        <w:suppressAutoHyphens/>
        <w:spacing w:line="283" w:lineRule="auto"/>
        <w:jc w:val="both"/>
        <w:rPr>
          <w:rFonts w:ascii="Arial" w:eastAsia="Calibri" w:hAnsi="Arial" w:cs="Arial"/>
        </w:rPr>
      </w:pPr>
      <w:r w:rsidRPr="009A396A">
        <w:rPr>
          <w:rFonts w:ascii="Arial" w:eastAsia="Calibri" w:hAnsi="Arial" w:cs="Arial"/>
        </w:rPr>
        <w:t xml:space="preserve"> </w:t>
      </w:r>
    </w:p>
    <w:p w:rsidR="00F712BE" w:rsidRPr="009A396A" w:rsidRDefault="00F712BE" w:rsidP="00A60DD2">
      <w:pPr>
        <w:suppressAutoHyphens/>
        <w:spacing w:line="283" w:lineRule="auto"/>
        <w:jc w:val="both"/>
        <w:rPr>
          <w:rFonts w:ascii="Arial" w:eastAsia="Calibri" w:hAnsi="Arial" w:cs="Arial"/>
        </w:rPr>
      </w:pPr>
      <w:r w:rsidRPr="009A396A">
        <w:rPr>
          <w:rFonts w:ascii="Arial" w:eastAsia="Calibri" w:hAnsi="Arial" w:cs="Arial"/>
        </w:rPr>
        <w:t xml:space="preserve">Puntualmente, el Plan de Acción considera acciones de inspección y vigilancia en la Línea de Acción 1 </w:t>
      </w:r>
      <w:proofErr w:type="spellStart"/>
      <w:r w:rsidRPr="009A396A">
        <w:rPr>
          <w:rFonts w:ascii="Arial" w:eastAsia="Calibri" w:hAnsi="Arial" w:cs="Arial"/>
          <w:i/>
          <w:iCs/>
        </w:rPr>
        <w:t>Viglar</w:t>
      </w:r>
      <w:proofErr w:type="spellEnd"/>
      <w:r w:rsidRPr="009A396A">
        <w:rPr>
          <w:rFonts w:ascii="Arial" w:eastAsia="Calibri" w:hAnsi="Arial" w:cs="Arial"/>
          <w:i/>
          <w:iCs/>
        </w:rPr>
        <w:t xml:space="preserve"> el cumplimiento efectivo en lo que respecta a los sitios autorizados de embarque y desembarque conforme al Acuerdo Regulatorio, Meta 1.1 Verificar todas las embarcaciones que zarpen y arriben en los sitios autorizados para realizar actividades de pesca</w:t>
      </w:r>
      <w:r w:rsidRPr="009A396A">
        <w:rPr>
          <w:rFonts w:ascii="Arial" w:eastAsia="Calibri" w:hAnsi="Arial" w:cs="Arial"/>
        </w:rPr>
        <w:t>. Así, la CONAPESCA, en coordinación con la PROFEPA y la SEMAR, lleva a cabo las verificaciones a embarcaciones en todos los sitios autorizados.</w:t>
      </w:r>
    </w:p>
    <w:p w:rsidR="00F712BE" w:rsidRPr="009A396A" w:rsidRDefault="00F712BE" w:rsidP="00A60DD2">
      <w:pPr>
        <w:suppressAutoHyphens/>
        <w:spacing w:line="283" w:lineRule="auto"/>
        <w:jc w:val="both"/>
        <w:rPr>
          <w:rFonts w:ascii="Arial" w:eastAsia="Calibri" w:hAnsi="Arial" w:cs="Arial"/>
        </w:rPr>
      </w:pPr>
      <w:r w:rsidRPr="009A396A">
        <w:rPr>
          <w:rFonts w:ascii="Arial" w:eastAsia="Calibri" w:hAnsi="Arial" w:cs="Arial"/>
        </w:rPr>
        <w:t xml:space="preserve"> </w:t>
      </w:r>
    </w:p>
    <w:p w:rsidR="00F712BE" w:rsidRPr="009A396A" w:rsidRDefault="00F712BE" w:rsidP="00A60DD2">
      <w:pPr>
        <w:suppressAutoHyphens/>
        <w:spacing w:line="283" w:lineRule="auto"/>
        <w:jc w:val="both"/>
        <w:rPr>
          <w:rFonts w:ascii="Arial" w:eastAsia="Calibri" w:hAnsi="Arial" w:cs="Arial"/>
        </w:rPr>
      </w:pPr>
      <w:r w:rsidRPr="009A396A">
        <w:rPr>
          <w:rFonts w:ascii="Arial" w:eastAsia="Calibri" w:hAnsi="Arial" w:cs="Arial"/>
        </w:rPr>
        <w:t xml:space="preserve">Aunado a lo anterior, la </w:t>
      </w:r>
      <w:r w:rsidRPr="009A396A">
        <w:rPr>
          <w:rFonts w:ascii="Arial" w:eastAsia="Calibri" w:hAnsi="Arial" w:cs="Arial"/>
          <w:i/>
          <w:iCs/>
        </w:rPr>
        <w:t>Meta 1.5 Incrementar actividades de inspección y vigilancia terrestre</w:t>
      </w:r>
      <w:r w:rsidRPr="009A396A">
        <w:rPr>
          <w:rFonts w:ascii="Arial" w:eastAsia="Calibri" w:hAnsi="Arial" w:cs="Arial"/>
        </w:rPr>
        <w:t xml:space="preserve">; contempla la implementación de inspecciones extraordinarias, en materia pesquera y ambiental y, además, el establecimiento de puntos aleatorios de inspección y verificación terrestre en materia pesquera y/o ambiental. En cuanto a la disposición de recursos materiales como vehículos o embarcaciones, el Plan de Acción prevé, a través de la </w:t>
      </w:r>
      <w:r w:rsidRPr="009A396A">
        <w:rPr>
          <w:rFonts w:ascii="Arial" w:eastAsia="Calibri" w:hAnsi="Arial" w:cs="Arial"/>
          <w:i/>
          <w:iCs/>
        </w:rPr>
        <w:t xml:space="preserve">Meta 2.2 Mantener el monitoreo permanente de la </w:t>
      </w:r>
      <w:proofErr w:type="spellStart"/>
      <w:r w:rsidRPr="009A396A">
        <w:rPr>
          <w:rFonts w:ascii="Arial" w:eastAsia="Calibri" w:hAnsi="Arial" w:cs="Arial"/>
          <w:i/>
          <w:iCs/>
        </w:rPr>
        <w:t>Zo</w:t>
      </w:r>
      <w:proofErr w:type="spellEnd"/>
      <w:r w:rsidRPr="009A396A">
        <w:rPr>
          <w:rFonts w:ascii="Arial" w:eastAsia="Calibri" w:hAnsi="Arial" w:cs="Arial"/>
          <w:i/>
          <w:iCs/>
        </w:rPr>
        <w:t>, mediante el sistema de radar marítimo de la patrulla oceánica designada</w:t>
      </w:r>
      <w:r w:rsidRPr="009A396A">
        <w:rPr>
          <w:rFonts w:ascii="Arial" w:eastAsia="Calibri" w:hAnsi="Arial" w:cs="Arial"/>
        </w:rPr>
        <w:t xml:space="preserve"> y la </w:t>
      </w:r>
      <w:r w:rsidRPr="009A396A">
        <w:rPr>
          <w:rFonts w:ascii="Arial" w:eastAsia="Calibri" w:hAnsi="Arial" w:cs="Arial"/>
          <w:i/>
          <w:iCs/>
        </w:rPr>
        <w:t>Meta 2.3 Mantener el monitoreo de la ZRV, mediante el sistema de radar terrestre</w:t>
      </w:r>
      <w:r w:rsidRPr="009A396A">
        <w:rPr>
          <w:rFonts w:ascii="Arial" w:eastAsia="Calibri" w:hAnsi="Arial" w:cs="Arial"/>
        </w:rPr>
        <w:t>; el monitoreo 24/7 de la Zona de Tolerancia Cero (</w:t>
      </w:r>
      <w:proofErr w:type="spellStart"/>
      <w:r w:rsidRPr="009A396A">
        <w:rPr>
          <w:rFonts w:ascii="Arial" w:eastAsia="Calibri" w:hAnsi="Arial" w:cs="Arial"/>
        </w:rPr>
        <w:t>Zo</w:t>
      </w:r>
      <w:proofErr w:type="spellEnd"/>
      <w:r w:rsidRPr="009A396A">
        <w:rPr>
          <w:rFonts w:ascii="Arial" w:eastAsia="Calibri" w:hAnsi="Arial" w:cs="Arial"/>
        </w:rPr>
        <w:t>) y en la Zona de Refugio de la Vaquita Marina (ZRV) por medio del radar de la patrulla oceánica designada por la SEMAR.</w:t>
      </w:r>
    </w:p>
    <w:p w:rsidR="00F712BE" w:rsidRPr="009A396A" w:rsidRDefault="00F712BE" w:rsidP="00A60DD2">
      <w:pPr>
        <w:suppressAutoHyphens/>
        <w:spacing w:line="283" w:lineRule="auto"/>
        <w:jc w:val="both"/>
        <w:rPr>
          <w:rFonts w:ascii="Arial" w:eastAsia="Calibri" w:hAnsi="Arial" w:cs="Arial"/>
        </w:rPr>
      </w:pPr>
    </w:p>
    <w:p w:rsidR="00F712BE" w:rsidRPr="009A396A" w:rsidRDefault="00F712BE" w:rsidP="00A60DD2">
      <w:pPr>
        <w:suppressAutoHyphens/>
        <w:spacing w:line="283" w:lineRule="auto"/>
        <w:jc w:val="both"/>
        <w:rPr>
          <w:rFonts w:ascii="Arial" w:eastAsia="Calibri" w:hAnsi="Arial" w:cs="Arial"/>
        </w:rPr>
      </w:pPr>
      <w:r w:rsidRPr="009A396A">
        <w:rPr>
          <w:rFonts w:ascii="Arial" w:eastAsia="Calibri" w:hAnsi="Arial" w:cs="Arial"/>
          <w:lang w:val="es-ES"/>
        </w:rPr>
        <w:t>Cabe señalar que dentro las líneas de acción 1, 2, y 3 descritas en las páginas 7 a la 34 se contemplan acciones de inspección y vigilancia en el Alto Golfo de California.</w:t>
      </w:r>
    </w:p>
    <w:p w:rsidR="00F712BE" w:rsidRPr="009A396A" w:rsidRDefault="00F712BE" w:rsidP="00A60DD2">
      <w:pPr>
        <w:suppressAutoHyphens/>
        <w:spacing w:line="283" w:lineRule="auto"/>
        <w:jc w:val="both"/>
        <w:rPr>
          <w:rFonts w:ascii="Arial" w:eastAsia="Calibri" w:hAnsi="Arial" w:cs="Arial"/>
        </w:rPr>
      </w:pPr>
    </w:p>
    <w:p w:rsidR="00F712BE" w:rsidRPr="009A396A" w:rsidRDefault="00F712BE" w:rsidP="00A60DD2">
      <w:pPr>
        <w:suppressAutoHyphens/>
        <w:spacing w:line="283" w:lineRule="auto"/>
        <w:jc w:val="both"/>
        <w:rPr>
          <w:rFonts w:ascii="Arial" w:eastAsia="Calibri" w:hAnsi="Arial" w:cs="Arial"/>
        </w:rPr>
      </w:pPr>
      <w:r w:rsidRPr="009A396A">
        <w:rPr>
          <w:rFonts w:ascii="Arial" w:eastAsia="Calibri" w:hAnsi="Arial" w:cs="Arial"/>
          <w:lang w:val="es-ES"/>
        </w:rPr>
        <w:t>Para mayor detalle se pone a disposición la dirección electrónica donde podrá consultar la versión pública del Plan de Acción:</w:t>
      </w:r>
    </w:p>
    <w:p w:rsidR="00F712BE" w:rsidRPr="009A396A" w:rsidRDefault="007576B0" w:rsidP="00A60DD2">
      <w:pPr>
        <w:suppressAutoHyphens/>
        <w:spacing w:line="283" w:lineRule="auto"/>
        <w:jc w:val="both"/>
        <w:rPr>
          <w:rFonts w:ascii="Arial" w:eastAsia="Calibri" w:hAnsi="Arial" w:cs="Arial"/>
        </w:rPr>
      </w:pPr>
      <w:hyperlink r:id="rId16" w:tgtFrame="_blank" w:history="1">
        <w:r w:rsidR="00F712BE" w:rsidRPr="009A396A">
          <w:rPr>
            <w:rStyle w:val="Hipervnculo"/>
            <w:rFonts w:ascii="Arial" w:eastAsia="Calibri" w:hAnsi="Arial" w:cs="Arial"/>
            <w:lang w:val="es-ES"/>
          </w:rPr>
          <w:t>https://www.gob.mx/cms/uploads/attachment/file/830273/Plan_de_Acci_n_CITES-Versi_n_P_blica.pdf</w:t>
        </w:r>
      </w:hyperlink>
    </w:p>
    <w:p w:rsidR="00F712BE" w:rsidRPr="009A396A" w:rsidRDefault="00F712BE" w:rsidP="00A60DD2">
      <w:pPr>
        <w:suppressAutoHyphens/>
        <w:spacing w:line="283" w:lineRule="auto"/>
        <w:jc w:val="both"/>
        <w:rPr>
          <w:rFonts w:ascii="Arial" w:eastAsia="Calibri" w:hAnsi="Arial" w:cs="Arial"/>
        </w:rPr>
      </w:pPr>
    </w:p>
    <w:p w:rsidR="00F712BE" w:rsidRPr="009A396A" w:rsidRDefault="00F712BE" w:rsidP="00A60DD2">
      <w:pPr>
        <w:suppressAutoHyphens/>
        <w:spacing w:line="283" w:lineRule="auto"/>
        <w:jc w:val="both"/>
        <w:rPr>
          <w:rFonts w:ascii="Arial" w:eastAsia="Calibri" w:hAnsi="Arial" w:cs="Arial"/>
        </w:rPr>
      </w:pPr>
      <w:r w:rsidRPr="009A396A">
        <w:rPr>
          <w:rFonts w:ascii="Arial" w:eastAsia="Calibri" w:hAnsi="Arial" w:cs="Arial"/>
          <w:lang w:val="es-ES"/>
        </w:rPr>
        <w:t>Respecto a la información señalada, sirva de apoyo</w:t>
      </w:r>
      <w:r w:rsidR="0033065D" w:rsidRPr="009A396A">
        <w:rPr>
          <w:rFonts w:ascii="Arial" w:eastAsia="Calibri" w:hAnsi="Arial" w:cs="Arial"/>
        </w:rPr>
        <w:t xml:space="preserve"> el</w:t>
      </w:r>
      <w:r w:rsidR="0033065D" w:rsidRPr="009A396A">
        <w:rPr>
          <w:rFonts w:ascii="Arial" w:eastAsia="Calibri" w:hAnsi="Arial" w:cs="Arial"/>
          <w:b/>
        </w:rPr>
        <w:t xml:space="preserve"> criterio de interpretación </w:t>
      </w:r>
      <w:r w:rsidR="0033065D" w:rsidRPr="009A396A">
        <w:rPr>
          <w:rFonts w:ascii="Arial" w:eastAsia="Calibri" w:hAnsi="Arial" w:cs="Arial"/>
        </w:rPr>
        <w:t>con</w:t>
      </w:r>
      <w:r w:rsidR="0033065D" w:rsidRPr="009A396A">
        <w:rPr>
          <w:rFonts w:ascii="Arial" w:eastAsia="Calibri" w:hAnsi="Arial" w:cs="Arial"/>
          <w:b/>
        </w:rPr>
        <w:t xml:space="preserve"> clave de control SO/</w:t>
      </w:r>
      <w:r w:rsidR="0033065D" w:rsidRPr="009A396A">
        <w:rPr>
          <w:rFonts w:ascii="Arial" w:eastAsia="Calibri" w:hAnsi="Arial" w:cs="Arial"/>
          <w:b/>
          <w:bCs/>
        </w:rPr>
        <w:t>028/2010</w:t>
      </w:r>
      <w:r w:rsidR="0033065D" w:rsidRPr="009A396A">
        <w:rPr>
          <w:rStyle w:val="Refdenotaalpie"/>
          <w:rFonts w:ascii="Arial" w:eastAsia="Calibri" w:hAnsi="Arial" w:cs="Arial"/>
          <w:b/>
          <w:bCs/>
        </w:rPr>
        <w:footnoteReference w:id="2"/>
      </w:r>
      <w:r w:rsidR="0033065D" w:rsidRPr="009A396A">
        <w:rPr>
          <w:rFonts w:ascii="Arial" w:eastAsia="Calibri" w:hAnsi="Arial" w:cs="Arial"/>
          <w:bCs/>
        </w:rPr>
        <w:t>,</w:t>
      </w:r>
      <w:r w:rsidR="0033065D" w:rsidRPr="009A396A">
        <w:rPr>
          <w:rFonts w:ascii="Arial" w:eastAsia="Calibri" w:hAnsi="Arial" w:cs="Arial"/>
        </w:rPr>
        <w:t xml:space="preserve"> emitido por el Pleno del INAI</w:t>
      </w:r>
      <w:r w:rsidRPr="009A396A">
        <w:rPr>
          <w:rFonts w:ascii="Arial" w:eastAsia="Calibri" w:hAnsi="Arial" w:cs="Arial"/>
          <w:lang w:val="es-ES"/>
        </w:rPr>
        <w:t>, que establece que, cuando el particular lleve a cabo una solicitud de información sin identificar de forma precisa la documentación específica que pudiera contener dicha información, o bien pareciera que más bien la solicitud se constituye como una consulta y no como una solicitud de acceso, el sujeto obligado deberá entregar al particular el documento en específico, realizando a la solicitud una interpretación que le dé una expresión documental. Es decir, si la respuesta a la solicitud obra en algún documento en poder de la autoridad, pero el particular no hace referencia específica a tal documento, se deberá hacer entrega del mismo al solicitante.</w:t>
      </w:r>
    </w:p>
    <w:p w:rsidR="00F712BE" w:rsidRPr="009A396A" w:rsidRDefault="00F712BE" w:rsidP="00A60DD2">
      <w:pPr>
        <w:tabs>
          <w:tab w:val="left" w:pos="705"/>
        </w:tabs>
        <w:suppressAutoHyphens/>
        <w:spacing w:line="283" w:lineRule="auto"/>
        <w:jc w:val="both"/>
        <w:rPr>
          <w:rFonts w:ascii="Arial" w:eastAsia="Calibri" w:hAnsi="Arial" w:cs="Arial"/>
        </w:rPr>
      </w:pPr>
    </w:p>
    <w:p w:rsidR="00F712BE" w:rsidRPr="009A396A" w:rsidRDefault="00F712BE" w:rsidP="00A60DD2">
      <w:pPr>
        <w:suppressAutoHyphens/>
        <w:spacing w:line="283" w:lineRule="auto"/>
        <w:jc w:val="both"/>
        <w:rPr>
          <w:rFonts w:ascii="Arial" w:eastAsia="Calibri" w:hAnsi="Arial" w:cs="Arial"/>
        </w:rPr>
      </w:pPr>
      <w:r w:rsidRPr="009A396A">
        <w:rPr>
          <w:rFonts w:ascii="Arial" w:eastAsia="Calibri" w:hAnsi="Arial" w:cs="Arial"/>
          <w:b/>
          <w:bCs/>
          <w:i/>
          <w:iCs/>
        </w:rPr>
        <w:t>6.</w:t>
      </w:r>
      <w:r w:rsidR="009C329B" w:rsidRPr="009A396A">
        <w:rPr>
          <w:rFonts w:ascii="Arial" w:eastAsia="Calibri" w:hAnsi="Arial" w:cs="Arial"/>
          <w:b/>
          <w:bCs/>
          <w:i/>
          <w:iCs/>
        </w:rPr>
        <w:t xml:space="preserve"> </w:t>
      </w:r>
      <w:r w:rsidRPr="009A396A">
        <w:rPr>
          <w:rFonts w:ascii="Arial" w:eastAsia="Calibri" w:hAnsi="Arial" w:cs="Arial"/>
          <w:b/>
          <w:bCs/>
          <w:i/>
          <w:iCs/>
        </w:rPr>
        <w:t>Información documental y estadística respecto de programas, objetivos a corto y mediano plazo, acciones implementadas para la protección de la vaquita marina y la totoaba durante el periodo de 1992 a 2020.</w:t>
      </w:r>
    </w:p>
    <w:p w:rsidR="00F712BE" w:rsidRPr="009A396A" w:rsidRDefault="00F712BE" w:rsidP="00A60DD2">
      <w:pPr>
        <w:suppressAutoHyphens/>
        <w:spacing w:line="283" w:lineRule="auto"/>
        <w:jc w:val="both"/>
        <w:rPr>
          <w:rFonts w:ascii="Arial" w:eastAsia="Calibri" w:hAnsi="Arial" w:cs="Arial"/>
        </w:rPr>
      </w:pPr>
      <w:r w:rsidRPr="009A396A">
        <w:rPr>
          <w:rFonts w:ascii="Arial" w:eastAsia="Calibri" w:hAnsi="Arial" w:cs="Arial"/>
        </w:rPr>
        <w:t xml:space="preserve">La </w:t>
      </w:r>
      <w:r w:rsidR="0033065D" w:rsidRPr="009A396A">
        <w:rPr>
          <w:rFonts w:ascii="Arial" w:eastAsia="Calibri" w:hAnsi="Arial" w:cs="Arial"/>
        </w:rPr>
        <w:t>SEMARNAT</w:t>
      </w:r>
      <w:r w:rsidRPr="009A396A">
        <w:rPr>
          <w:rFonts w:ascii="Arial" w:eastAsia="Calibri" w:hAnsi="Arial" w:cs="Arial"/>
        </w:rPr>
        <w:t xml:space="preserve"> a través de la </w:t>
      </w:r>
      <w:r w:rsidR="0033065D" w:rsidRPr="009A396A">
        <w:rPr>
          <w:rFonts w:ascii="Arial" w:eastAsia="Calibri" w:hAnsi="Arial" w:cs="Arial"/>
        </w:rPr>
        <w:t>CONANP,</w:t>
      </w:r>
      <w:r w:rsidRPr="009A396A">
        <w:rPr>
          <w:rFonts w:ascii="Arial" w:eastAsia="Calibri" w:hAnsi="Arial" w:cs="Arial"/>
        </w:rPr>
        <w:t xml:space="preserve"> con base en las disposiciones vigentes, otorgó a través del Programa de Acción para la Conservación de la Especie: Vaquita (</w:t>
      </w:r>
      <w:proofErr w:type="spellStart"/>
      <w:r w:rsidRPr="009A396A">
        <w:rPr>
          <w:rFonts w:ascii="Arial" w:eastAsia="Calibri" w:hAnsi="Arial" w:cs="Arial"/>
        </w:rPr>
        <w:t>Phocoena</w:t>
      </w:r>
      <w:proofErr w:type="spellEnd"/>
      <w:r w:rsidRPr="009A396A">
        <w:rPr>
          <w:rFonts w:ascii="Arial" w:eastAsia="Calibri" w:hAnsi="Arial" w:cs="Arial"/>
        </w:rPr>
        <w:t xml:space="preserve"> </w:t>
      </w:r>
      <w:proofErr w:type="spellStart"/>
      <w:r w:rsidRPr="009A396A">
        <w:rPr>
          <w:rFonts w:ascii="Arial" w:eastAsia="Calibri" w:hAnsi="Arial" w:cs="Arial"/>
        </w:rPr>
        <w:t>sinus</w:t>
      </w:r>
      <w:proofErr w:type="spellEnd"/>
      <w:r w:rsidRPr="009A396A">
        <w:rPr>
          <w:rFonts w:ascii="Arial" w:eastAsia="Calibri" w:hAnsi="Arial" w:cs="Arial"/>
        </w:rPr>
        <w:t>), apoyos directos para favorecer la protección y conservación de la vaquita marina (</w:t>
      </w:r>
      <w:proofErr w:type="spellStart"/>
      <w:r w:rsidRPr="009A396A">
        <w:rPr>
          <w:rFonts w:ascii="Arial" w:eastAsia="Calibri" w:hAnsi="Arial" w:cs="Arial"/>
        </w:rPr>
        <w:t>Phocoena</w:t>
      </w:r>
      <w:proofErr w:type="spellEnd"/>
      <w:r w:rsidRPr="009A396A">
        <w:rPr>
          <w:rFonts w:ascii="Arial" w:eastAsia="Calibri" w:hAnsi="Arial" w:cs="Arial"/>
        </w:rPr>
        <w:t xml:space="preserve"> </w:t>
      </w:r>
      <w:proofErr w:type="spellStart"/>
      <w:r w:rsidRPr="009A396A">
        <w:rPr>
          <w:rFonts w:ascii="Arial" w:eastAsia="Calibri" w:hAnsi="Arial" w:cs="Arial"/>
        </w:rPr>
        <w:t>sinus</w:t>
      </w:r>
      <w:proofErr w:type="spellEnd"/>
      <w:r w:rsidRPr="009A396A">
        <w:rPr>
          <w:rFonts w:ascii="Arial" w:eastAsia="Calibri" w:hAnsi="Arial" w:cs="Arial"/>
        </w:rPr>
        <w:t>) mediante la promoción de una pesca sustentable en el Alto Golfo de California.</w:t>
      </w:r>
    </w:p>
    <w:p w:rsidR="00F712BE" w:rsidRPr="009A396A" w:rsidRDefault="00F712BE" w:rsidP="00A60DD2">
      <w:pPr>
        <w:suppressAutoHyphens/>
        <w:spacing w:line="283" w:lineRule="auto"/>
        <w:jc w:val="both"/>
        <w:rPr>
          <w:rFonts w:ascii="Arial" w:eastAsia="Calibri" w:hAnsi="Arial" w:cs="Arial"/>
        </w:rPr>
      </w:pPr>
    </w:p>
    <w:p w:rsidR="00F712BE" w:rsidRPr="009A396A" w:rsidRDefault="00F712BE" w:rsidP="00A60DD2">
      <w:pPr>
        <w:suppressAutoHyphens/>
        <w:spacing w:line="283" w:lineRule="auto"/>
        <w:jc w:val="both"/>
        <w:rPr>
          <w:rFonts w:ascii="Arial" w:eastAsia="Calibri" w:hAnsi="Arial" w:cs="Arial"/>
        </w:rPr>
      </w:pPr>
      <w:r w:rsidRPr="009A396A">
        <w:rPr>
          <w:rFonts w:ascii="Arial" w:eastAsia="Calibri" w:hAnsi="Arial" w:cs="Arial"/>
        </w:rPr>
        <w:t>El PACE-Vaquita tuvo por objetivo promover la protección y conservación de la vaquita (</w:t>
      </w:r>
      <w:proofErr w:type="spellStart"/>
      <w:r w:rsidRPr="009A396A">
        <w:rPr>
          <w:rFonts w:ascii="Arial" w:eastAsia="Calibri" w:hAnsi="Arial" w:cs="Arial"/>
        </w:rPr>
        <w:t>Phocoena</w:t>
      </w:r>
      <w:proofErr w:type="spellEnd"/>
      <w:r w:rsidRPr="009A396A">
        <w:rPr>
          <w:rFonts w:ascii="Arial" w:eastAsia="Calibri" w:hAnsi="Arial" w:cs="Arial"/>
        </w:rPr>
        <w:t xml:space="preserve"> </w:t>
      </w:r>
      <w:proofErr w:type="spellStart"/>
      <w:r w:rsidRPr="009A396A">
        <w:rPr>
          <w:rFonts w:ascii="Arial" w:eastAsia="Calibri" w:hAnsi="Arial" w:cs="Arial"/>
        </w:rPr>
        <w:t>sinus</w:t>
      </w:r>
      <w:proofErr w:type="spellEnd"/>
      <w:r w:rsidRPr="009A396A">
        <w:rPr>
          <w:rFonts w:ascii="Arial" w:eastAsia="Calibri" w:hAnsi="Arial" w:cs="Arial"/>
        </w:rPr>
        <w:t>) y su hábitat, mediante la promoción de acciones de reconversión tecnológica y productiva, así como la ejecución de actividades de pesca responsable de camarón, con la finalidad de contribuir a la recuperación de la población de la vaquita y al desarrollo y bienestar de las comunidades costeras del Alto Golfo de California.</w:t>
      </w:r>
    </w:p>
    <w:p w:rsidR="00F712BE" w:rsidRPr="009A396A" w:rsidRDefault="00F712BE" w:rsidP="00A60DD2">
      <w:pPr>
        <w:suppressAutoHyphens/>
        <w:spacing w:line="283" w:lineRule="auto"/>
        <w:jc w:val="both"/>
        <w:rPr>
          <w:rFonts w:ascii="Arial" w:eastAsia="Calibri" w:hAnsi="Arial" w:cs="Arial"/>
        </w:rPr>
      </w:pPr>
    </w:p>
    <w:p w:rsidR="00F712BE" w:rsidRPr="009A396A" w:rsidRDefault="00F712BE" w:rsidP="00A60DD2">
      <w:pPr>
        <w:suppressAutoHyphens/>
        <w:spacing w:line="283" w:lineRule="auto"/>
        <w:jc w:val="both"/>
        <w:rPr>
          <w:rFonts w:ascii="Arial" w:eastAsia="Calibri" w:hAnsi="Arial" w:cs="Arial"/>
        </w:rPr>
      </w:pPr>
      <w:r w:rsidRPr="009A396A">
        <w:rPr>
          <w:rFonts w:ascii="Arial" w:eastAsia="Calibri" w:hAnsi="Arial" w:cs="Arial"/>
        </w:rPr>
        <w:t>Los apoyos del PACE-Vaquita se ejecutaron en la Reserva de la Biósfera Alto Golfo de California y Delta del Río Colorado, en los estados de Baja California y Sonora.</w:t>
      </w:r>
    </w:p>
    <w:p w:rsidR="00F712BE" w:rsidRPr="009A396A" w:rsidRDefault="00F712BE" w:rsidP="00A60DD2">
      <w:pPr>
        <w:suppressAutoHyphens/>
        <w:spacing w:line="283" w:lineRule="auto"/>
        <w:jc w:val="both"/>
        <w:rPr>
          <w:rFonts w:ascii="Arial" w:eastAsia="Calibri" w:hAnsi="Arial" w:cs="Arial"/>
        </w:rPr>
      </w:pPr>
    </w:p>
    <w:p w:rsidR="00F712BE" w:rsidRPr="009A396A" w:rsidRDefault="00F712BE" w:rsidP="00A60DD2">
      <w:pPr>
        <w:suppressAutoHyphens/>
        <w:spacing w:line="283" w:lineRule="auto"/>
        <w:jc w:val="both"/>
        <w:rPr>
          <w:rFonts w:ascii="Arial" w:eastAsia="Calibri" w:hAnsi="Arial" w:cs="Arial"/>
        </w:rPr>
      </w:pPr>
      <w:r w:rsidRPr="009A396A">
        <w:rPr>
          <w:rFonts w:ascii="Arial" w:eastAsia="Calibri" w:hAnsi="Arial" w:cs="Arial"/>
        </w:rPr>
        <w:t xml:space="preserve">La población objetivo fue los titulares de los permisos vigentes colectivos o individualizados, expedidos por la CONAPESCA, para la realización de actividades de pesca comercial ribereña con redes </w:t>
      </w:r>
      <w:proofErr w:type="spellStart"/>
      <w:r w:rsidRPr="009A396A">
        <w:rPr>
          <w:rFonts w:ascii="Arial" w:eastAsia="Calibri" w:hAnsi="Arial" w:cs="Arial"/>
        </w:rPr>
        <w:t>agalleras</w:t>
      </w:r>
      <w:proofErr w:type="spellEnd"/>
      <w:r w:rsidRPr="009A396A">
        <w:rPr>
          <w:rFonts w:ascii="Arial" w:eastAsia="Calibri" w:hAnsi="Arial" w:cs="Arial"/>
        </w:rPr>
        <w:t>, de enmalle y de arrastre ubicados en las localidades de San Felipe, Baja California y Golfo de Santa Clara y Puerto Peñasco, Sonora.</w:t>
      </w:r>
    </w:p>
    <w:p w:rsidR="00F712BE" w:rsidRPr="009A396A" w:rsidRDefault="00F712BE" w:rsidP="00A60DD2">
      <w:pPr>
        <w:suppressAutoHyphens/>
        <w:spacing w:line="283" w:lineRule="auto"/>
        <w:jc w:val="both"/>
        <w:rPr>
          <w:rFonts w:ascii="Arial" w:eastAsia="Calibri" w:hAnsi="Arial" w:cs="Arial"/>
        </w:rPr>
      </w:pPr>
    </w:p>
    <w:p w:rsidR="00F712BE" w:rsidRPr="009A396A" w:rsidRDefault="00F712BE" w:rsidP="00A60DD2">
      <w:pPr>
        <w:suppressAutoHyphens/>
        <w:spacing w:line="283" w:lineRule="auto"/>
        <w:jc w:val="both"/>
        <w:rPr>
          <w:rFonts w:ascii="Arial" w:eastAsia="Calibri" w:hAnsi="Arial" w:cs="Arial"/>
        </w:rPr>
      </w:pPr>
      <w:r w:rsidRPr="009A396A">
        <w:rPr>
          <w:rFonts w:ascii="Arial" w:eastAsia="Calibri" w:hAnsi="Arial" w:cs="Arial"/>
          <w:b/>
          <w:bCs/>
        </w:rPr>
        <w:t>PACE-Vaquita</w:t>
      </w:r>
      <w:r w:rsidRPr="009A396A">
        <w:rPr>
          <w:rFonts w:ascii="Arial" w:eastAsia="Calibri" w:hAnsi="Arial" w:cs="Arial"/>
        </w:rPr>
        <w:t xml:space="preserve"> contó con cuatro tipos de apoyo:</w:t>
      </w:r>
    </w:p>
    <w:p w:rsidR="00F712BE" w:rsidRPr="009A396A" w:rsidRDefault="00F712BE" w:rsidP="00A60DD2">
      <w:pPr>
        <w:pStyle w:val="Prrafodelista"/>
        <w:numPr>
          <w:ilvl w:val="0"/>
          <w:numId w:val="7"/>
        </w:numPr>
        <w:suppressAutoHyphens/>
        <w:spacing w:line="283" w:lineRule="auto"/>
        <w:contextualSpacing w:val="0"/>
        <w:jc w:val="both"/>
        <w:rPr>
          <w:rFonts w:ascii="Arial" w:eastAsia="Calibri" w:hAnsi="Arial" w:cs="Arial"/>
        </w:rPr>
      </w:pPr>
      <w:r w:rsidRPr="009A396A">
        <w:rPr>
          <w:rFonts w:ascii="Arial" w:eastAsia="Calibri" w:hAnsi="Arial" w:cs="Arial"/>
        </w:rPr>
        <w:t>Reconversión productiva;</w:t>
      </w:r>
    </w:p>
    <w:p w:rsidR="00F712BE" w:rsidRPr="009A396A" w:rsidRDefault="00F712BE" w:rsidP="00A60DD2">
      <w:pPr>
        <w:pStyle w:val="Prrafodelista"/>
        <w:numPr>
          <w:ilvl w:val="0"/>
          <w:numId w:val="7"/>
        </w:numPr>
        <w:suppressAutoHyphens/>
        <w:spacing w:line="283" w:lineRule="auto"/>
        <w:contextualSpacing w:val="0"/>
        <w:jc w:val="both"/>
        <w:rPr>
          <w:rFonts w:ascii="Arial" w:eastAsia="Calibri" w:hAnsi="Arial" w:cs="Arial"/>
        </w:rPr>
      </w:pPr>
      <w:r w:rsidRPr="009A396A">
        <w:rPr>
          <w:rFonts w:ascii="Arial" w:eastAsia="Calibri" w:hAnsi="Arial" w:cs="Arial"/>
        </w:rPr>
        <w:t>Reconversión tecnológica;</w:t>
      </w:r>
    </w:p>
    <w:p w:rsidR="00F712BE" w:rsidRPr="009A396A" w:rsidRDefault="00F712BE" w:rsidP="00A60DD2">
      <w:pPr>
        <w:pStyle w:val="Prrafodelista"/>
        <w:numPr>
          <w:ilvl w:val="0"/>
          <w:numId w:val="7"/>
        </w:numPr>
        <w:suppressAutoHyphens/>
        <w:spacing w:line="283" w:lineRule="auto"/>
        <w:contextualSpacing w:val="0"/>
        <w:jc w:val="both"/>
        <w:rPr>
          <w:rFonts w:ascii="Arial" w:eastAsia="Calibri" w:hAnsi="Arial" w:cs="Arial"/>
        </w:rPr>
      </w:pPr>
      <w:r w:rsidRPr="009A396A">
        <w:rPr>
          <w:rFonts w:ascii="Arial" w:eastAsia="Calibri" w:hAnsi="Arial" w:cs="Arial"/>
        </w:rPr>
        <w:t>Actividades de pesca responsable de camarón;</w:t>
      </w:r>
    </w:p>
    <w:p w:rsidR="00F712BE" w:rsidRPr="009A396A" w:rsidRDefault="00F712BE" w:rsidP="00A60DD2">
      <w:pPr>
        <w:pStyle w:val="Prrafodelista"/>
        <w:numPr>
          <w:ilvl w:val="0"/>
          <w:numId w:val="7"/>
        </w:numPr>
        <w:suppressAutoHyphens/>
        <w:spacing w:line="283" w:lineRule="auto"/>
        <w:contextualSpacing w:val="0"/>
        <w:jc w:val="both"/>
        <w:rPr>
          <w:rFonts w:ascii="Arial" w:eastAsia="Calibri" w:hAnsi="Arial" w:cs="Arial"/>
        </w:rPr>
      </w:pPr>
      <w:r w:rsidRPr="009A396A">
        <w:rPr>
          <w:rFonts w:ascii="Arial" w:eastAsia="Calibri" w:hAnsi="Arial" w:cs="Arial"/>
        </w:rPr>
        <w:t>Suspensión de pesca de camarón con chinchorro de línea.</w:t>
      </w:r>
    </w:p>
    <w:p w:rsidR="00F712BE" w:rsidRPr="009A396A" w:rsidRDefault="00F712BE" w:rsidP="00A60DD2">
      <w:pPr>
        <w:suppressAutoHyphens/>
        <w:spacing w:line="283" w:lineRule="auto"/>
        <w:jc w:val="both"/>
        <w:rPr>
          <w:rFonts w:ascii="Arial" w:eastAsia="Calibri" w:hAnsi="Arial" w:cs="Arial"/>
        </w:rPr>
      </w:pPr>
    </w:p>
    <w:p w:rsidR="0033065D" w:rsidRPr="009A396A" w:rsidRDefault="00F712BE" w:rsidP="00A60DD2">
      <w:pPr>
        <w:suppressAutoHyphens/>
        <w:spacing w:line="283" w:lineRule="auto"/>
        <w:jc w:val="both"/>
        <w:rPr>
          <w:rFonts w:ascii="Arial" w:eastAsia="Calibri" w:hAnsi="Arial" w:cs="Arial"/>
        </w:rPr>
      </w:pPr>
      <w:r w:rsidRPr="009A396A">
        <w:rPr>
          <w:rFonts w:ascii="Arial" w:eastAsia="Calibri" w:hAnsi="Arial" w:cs="Arial"/>
        </w:rPr>
        <w:t xml:space="preserve">Los documentos relativos a este programa se encuentran disponibles en la siguiente dirección electrónica: </w:t>
      </w:r>
    </w:p>
    <w:p w:rsidR="00F712BE" w:rsidRPr="009A396A" w:rsidRDefault="007576B0" w:rsidP="00A60DD2">
      <w:pPr>
        <w:suppressAutoHyphens/>
        <w:spacing w:line="283" w:lineRule="auto"/>
        <w:jc w:val="both"/>
        <w:rPr>
          <w:rFonts w:ascii="Arial" w:eastAsia="Calibri" w:hAnsi="Arial" w:cs="Arial"/>
        </w:rPr>
      </w:pPr>
      <w:hyperlink r:id="rId17" w:tgtFrame="_blank" w:history="1">
        <w:r w:rsidR="00F712BE" w:rsidRPr="009A396A">
          <w:rPr>
            <w:rStyle w:val="Hipervnculo"/>
            <w:rFonts w:ascii="Arial" w:eastAsia="Calibri" w:hAnsi="Arial" w:cs="Arial"/>
          </w:rPr>
          <w:t>https://www.gob.mx/conanp/acciones-y-programas/programa-de-accion-para-la-conservacion-de-la-especie-vaquita-phocoena-sinus-pace-vaquita</w:t>
        </w:r>
      </w:hyperlink>
    </w:p>
    <w:p w:rsidR="00F712BE" w:rsidRPr="009A396A" w:rsidRDefault="00F712BE" w:rsidP="00A60DD2">
      <w:pPr>
        <w:suppressAutoHyphens/>
        <w:spacing w:line="283" w:lineRule="auto"/>
        <w:jc w:val="both"/>
        <w:rPr>
          <w:rFonts w:ascii="Arial" w:eastAsia="Calibri" w:hAnsi="Arial" w:cs="Arial"/>
        </w:rPr>
      </w:pPr>
    </w:p>
    <w:p w:rsidR="00F712BE" w:rsidRPr="009A396A" w:rsidRDefault="00F712BE" w:rsidP="00A60DD2">
      <w:pPr>
        <w:suppressAutoHyphens/>
        <w:spacing w:line="283" w:lineRule="auto"/>
        <w:jc w:val="both"/>
        <w:rPr>
          <w:rFonts w:ascii="Arial" w:eastAsia="Calibri" w:hAnsi="Arial" w:cs="Arial"/>
        </w:rPr>
      </w:pPr>
      <w:r w:rsidRPr="009A396A">
        <w:rPr>
          <w:rFonts w:ascii="Arial" w:eastAsia="Calibri" w:hAnsi="Arial" w:cs="Arial"/>
        </w:rPr>
        <w:t xml:space="preserve">Asimismo, se precisa que en caso de requerir mayor información sobre este programa se recomienda consultar a la </w:t>
      </w:r>
      <w:r w:rsidRPr="009A396A">
        <w:rPr>
          <w:rFonts w:ascii="Arial" w:eastAsia="Calibri" w:hAnsi="Arial" w:cs="Arial"/>
          <w:b/>
        </w:rPr>
        <w:t>CONANP</w:t>
      </w:r>
      <w:r w:rsidR="0033065D" w:rsidRPr="009A396A">
        <w:rPr>
          <w:rFonts w:ascii="Arial" w:eastAsia="Calibri" w:hAnsi="Arial" w:cs="Arial"/>
        </w:rPr>
        <w:t xml:space="preserve">, </w:t>
      </w:r>
      <w:r w:rsidR="0033065D" w:rsidRPr="009A396A">
        <w:rPr>
          <w:rFonts w:ascii="Arial" w:eastAsia="Calibri" w:hAnsi="Arial" w:cs="Arial"/>
          <w:u w:val="single"/>
        </w:rPr>
        <w:t>Órgano Desconcentrado</w:t>
      </w:r>
      <w:r w:rsidR="0033065D" w:rsidRPr="009A396A">
        <w:rPr>
          <w:rFonts w:ascii="Arial" w:eastAsia="Calibri" w:hAnsi="Arial" w:cs="Arial"/>
        </w:rPr>
        <w:t xml:space="preserve"> de </w:t>
      </w:r>
      <w:r w:rsidR="0033065D" w:rsidRPr="009A396A">
        <w:rPr>
          <w:rFonts w:ascii="Arial" w:eastAsia="Calibri" w:hAnsi="Arial" w:cs="Arial"/>
          <w:b/>
        </w:rPr>
        <w:t>SEMARNAT,</w:t>
      </w:r>
      <w:r w:rsidR="0033065D" w:rsidRPr="009A396A">
        <w:rPr>
          <w:rFonts w:ascii="Arial" w:eastAsia="Calibri" w:hAnsi="Arial" w:cs="Arial"/>
        </w:rPr>
        <w:t xml:space="preserve"> quien tiene su propia Unidad de Transparencia, a fin de que se pronuncie al respecto. Ya que, esta Comisión está </w:t>
      </w:r>
      <w:r w:rsidRPr="009A396A">
        <w:rPr>
          <w:rFonts w:ascii="Arial" w:eastAsia="Calibri" w:hAnsi="Arial" w:cs="Arial"/>
        </w:rPr>
        <w:t>a cargo de la implementación del citado programa.</w:t>
      </w:r>
    </w:p>
    <w:p w:rsidR="00F712BE" w:rsidRPr="009A396A" w:rsidRDefault="00F712BE" w:rsidP="00A60DD2">
      <w:pPr>
        <w:suppressAutoHyphens/>
        <w:spacing w:line="283" w:lineRule="auto"/>
        <w:jc w:val="both"/>
        <w:rPr>
          <w:rFonts w:ascii="Arial" w:eastAsia="Calibri" w:hAnsi="Arial" w:cs="Arial"/>
        </w:rPr>
      </w:pPr>
    </w:p>
    <w:p w:rsidR="00F712BE" w:rsidRPr="009A396A" w:rsidRDefault="00F712BE" w:rsidP="00A60DD2">
      <w:pPr>
        <w:suppressAutoHyphens/>
        <w:spacing w:line="283" w:lineRule="auto"/>
        <w:jc w:val="both"/>
        <w:rPr>
          <w:rFonts w:ascii="Arial" w:eastAsia="Calibri" w:hAnsi="Arial" w:cs="Arial"/>
        </w:rPr>
      </w:pPr>
      <w:r w:rsidRPr="009A396A">
        <w:rPr>
          <w:rFonts w:ascii="Arial" w:eastAsia="Calibri" w:hAnsi="Arial" w:cs="Arial"/>
          <w:b/>
          <w:bCs/>
          <w:i/>
          <w:iCs/>
        </w:rPr>
        <w:t>7.</w:t>
      </w:r>
      <w:r w:rsidR="00840216" w:rsidRPr="009A396A">
        <w:rPr>
          <w:rFonts w:ascii="Arial" w:eastAsia="Calibri" w:hAnsi="Arial" w:cs="Arial"/>
          <w:b/>
          <w:bCs/>
          <w:i/>
          <w:iCs/>
        </w:rPr>
        <w:t xml:space="preserve"> </w:t>
      </w:r>
      <w:r w:rsidRPr="009A396A">
        <w:rPr>
          <w:rFonts w:ascii="Arial" w:eastAsia="Calibri" w:hAnsi="Arial" w:cs="Arial"/>
          <w:b/>
          <w:bCs/>
          <w:i/>
          <w:iCs/>
        </w:rPr>
        <w:t xml:space="preserve">Información sobre la </w:t>
      </w:r>
      <w:r w:rsidRPr="009A396A">
        <w:rPr>
          <w:rFonts w:ascii="Arial" w:eastAsia="Calibri" w:hAnsi="Arial" w:cs="Arial"/>
          <w:b/>
          <w:bCs/>
        </w:rPr>
        <w:t>capacitación a las autoridades</w:t>
      </w:r>
      <w:r w:rsidRPr="009A396A">
        <w:rPr>
          <w:rFonts w:ascii="Arial" w:eastAsia="Calibri" w:hAnsi="Arial" w:cs="Arial"/>
          <w:b/>
          <w:bCs/>
          <w:i/>
          <w:iCs/>
        </w:rPr>
        <w:t xml:space="preserve"> federales, locales o municipales sobre el actuar de éstas con los pescadores que realicen pesca ilegal de totoaba en el Alto Golfo de California. Asimismo, información sobre la capacitación a dichas autoridades para los casos de avistamientos o interacciones con ejemplares de vaquita marina.</w:t>
      </w:r>
    </w:p>
    <w:p w:rsidR="00F712BE" w:rsidRPr="009A396A" w:rsidRDefault="00840216" w:rsidP="00A60DD2">
      <w:pPr>
        <w:suppressAutoHyphens/>
        <w:spacing w:before="240" w:line="283" w:lineRule="auto"/>
        <w:jc w:val="both"/>
        <w:rPr>
          <w:rFonts w:ascii="Arial" w:eastAsia="Calibri" w:hAnsi="Arial" w:cs="Arial"/>
        </w:rPr>
      </w:pPr>
      <w:r w:rsidRPr="009A396A">
        <w:rPr>
          <w:rFonts w:ascii="Arial" w:eastAsia="Calibri" w:hAnsi="Arial" w:cs="Arial"/>
        </w:rPr>
        <w:t>S</w:t>
      </w:r>
      <w:r w:rsidR="00F712BE" w:rsidRPr="009A396A">
        <w:rPr>
          <w:rFonts w:ascii="Arial" w:eastAsia="Calibri" w:hAnsi="Arial" w:cs="Arial"/>
        </w:rPr>
        <w:t xml:space="preserve">e identificó que el Plan de Acción enviado a la Secretaría General de CITES, se identificó que en cumplimiento a la Meta 2.10 </w:t>
      </w:r>
      <w:r w:rsidR="00F712BE" w:rsidRPr="009A396A">
        <w:rPr>
          <w:rFonts w:ascii="Arial" w:eastAsia="Calibri" w:hAnsi="Arial" w:cs="Arial"/>
          <w:i/>
          <w:iCs/>
        </w:rPr>
        <w:t>Establecer un protocolo de interpretación coherente y actuación conjunta para la aplicación de las leyes, reglamentos y normas en materia pesquera, ambiental, de autoridad marítima y de guardia costera;</w:t>
      </w:r>
      <w:r w:rsidR="00F712BE" w:rsidRPr="009A396A">
        <w:rPr>
          <w:rFonts w:ascii="Arial" w:eastAsia="Calibri" w:hAnsi="Arial" w:cs="Arial"/>
        </w:rPr>
        <w:t xml:space="preserve"> la PROFEPA, CONAPESCA y SEMAR elaboraron los siguientes protocolos: 1) De inspección y vigilancia en el mar; 2) De verificación en filtros vehiculares y embarcaciones menores y mayores; 3) Para determinar el destino de ejemplares, partes o derivados de vida silvestre asegurados o decomisados o artes de pesca; 4) Para proceder al desahogo de la orden de inspección; 5) Para atender una denuncia mediante un acto de inspección; 6) Para la comunicación entre las autoridades actuantes, ante la detección de posibles delitos o infracciones y; 7) Presunción de delitos.</w:t>
      </w:r>
    </w:p>
    <w:p w:rsidR="00F712BE" w:rsidRPr="009A396A" w:rsidRDefault="00F712BE" w:rsidP="00A60DD2">
      <w:pPr>
        <w:suppressAutoHyphens/>
        <w:spacing w:line="283" w:lineRule="auto"/>
        <w:jc w:val="both"/>
        <w:rPr>
          <w:rFonts w:ascii="Arial" w:eastAsia="Calibri" w:hAnsi="Arial" w:cs="Arial"/>
        </w:rPr>
      </w:pPr>
    </w:p>
    <w:p w:rsidR="00840216" w:rsidRPr="009A396A" w:rsidRDefault="00F712BE" w:rsidP="00A60DD2">
      <w:pPr>
        <w:suppressAutoHyphens/>
        <w:spacing w:line="283" w:lineRule="auto"/>
        <w:jc w:val="both"/>
        <w:rPr>
          <w:rFonts w:ascii="Arial" w:eastAsia="Calibri" w:hAnsi="Arial" w:cs="Arial"/>
        </w:rPr>
      </w:pPr>
      <w:r w:rsidRPr="009A396A">
        <w:rPr>
          <w:rFonts w:ascii="Arial" w:eastAsia="Calibri" w:hAnsi="Arial" w:cs="Arial"/>
        </w:rPr>
        <w:t>Mismos que se encuentran disponible en los anexos del informe de avances y resultados del Plan de Acción enviado a la Secretaría General de CITES en agosto de 2023, puntualmente los documentos pueden consultarse en el anexo de la meta 2.10, disponible en la s</w:t>
      </w:r>
      <w:r w:rsidR="00A60DD2">
        <w:rPr>
          <w:rFonts w:ascii="Arial" w:eastAsia="Calibri" w:hAnsi="Arial" w:cs="Arial"/>
        </w:rPr>
        <w:t>iguiente dirección electrónica:</w:t>
      </w:r>
    </w:p>
    <w:p w:rsidR="00F712BE" w:rsidRPr="009A396A" w:rsidRDefault="007576B0" w:rsidP="00A60DD2">
      <w:pPr>
        <w:suppressAutoHyphens/>
        <w:spacing w:line="283" w:lineRule="auto"/>
        <w:jc w:val="both"/>
        <w:rPr>
          <w:rFonts w:ascii="Arial" w:eastAsia="Calibri" w:hAnsi="Arial" w:cs="Arial"/>
        </w:rPr>
      </w:pPr>
      <w:hyperlink r:id="rId18" w:tgtFrame="_blank" w:history="1">
        <w:r w:rsidR="00F712BE" w:rsidRPr="009A396A">
          <w:rPr>
            <w:rStyle w:val="Hipervnculo"/>
            <w:rFonts w:ascii="Arial" w:eastAsia="Calibri" w:hAnsi="Arial" w:cs="Arial"/>
          </w:rPr>
          <w:t>https://nextcloud.semarnat.gob.mx/nextcloud/index.php/s/6HfM55rbpoReFMT?dir=undefined&amp;openfile=4865706</w:t>
        </w:r>
      </w:hyperlink>
    </w:p>
    <w:p w:rsidR="00F712BE" w:rsidRPr="009A396A" w:rsidRDefault="00F712BE" w:rsidP="00A60DD2">
      <w:pPr>
        <w:suppressAutoHyphens/>
        <w:spacing w:line="283" w:lineRule="auto"/>
        <w:jc w:val="both"/>
        <w:rPr>
          <w:rFonts w:ascii="Arial" w:eastAsia="Calibri" w:hAnsi="Arial" w:cs="Arial"/>
        </w:rPr>
      </w:pPr>
    </w:p>
    <w:p w:rsidR="00F712BE" w:rsidRPr="009A396A" w:rsidRDefault="00F712BE" w:rsidP="00A60DD2">
      <w:pPr>
        <w:suppressAutoHyphens/>
        <w:spacing w:line="283" w:lineRule="auto"/>
        <w:jc w:val="both"/>
        <w:rPr>
          <w:rFonts w:ascii="Arial" w:eastAsia="Calibri" w:hAnsi="Arial" w:cs="Arial"/>
        </w:rPr>
      </w:pPr>
      <w:r w:rsidRPr="009A396A">
        <w:rPr>
          <w:rFonts w:ascii="Arial" w:eastAsia="Calibri" w:hAnsi="Arial" w:cs="Arial"/>
        </w:rPr>
        <w:t xml:space="preserve">Para asegurar la implementación de los “Protocolos de actuación en el Alto Golfo de California para combatir la pesca ilegal de totoaba (Totoaba </w:t>
      </w:r>
      <w:proofErr w:type="spellStart"/>
      <w:r w:rsidRPr="009A396A">
        <w:rPr>
          <w:rFonts w:ascii="Arial" w:eastAsia="Calibri" w:hAnsi="Arial" w:cs="Arial"/>
        </w:rPr>
        <w:t>macdonaldi</w:t>
      </w:r>
      <w:proofErr w:type="spellEnd"/>
      <w:r w:rsidRPr="009A396A">
        <w:rPr>
          <w:rFonts w:ascii="Arial" w:eastAsia="Calibri" w:hAnsi="Arial" w:cs="Arial"/>
        </w:rPr>
        <w:t>) y con ello conservar la población de la vaquita marina (</w:t>
      </w:r>
      <w:proofErr w:type="spellStart"/>
      <w:r w:rsidRPr="009A396A">
        <w:rPr>
          <w:rFonts w:ascii="Arial" w:eastAsia="Calibri" w:hAnsi="Arial" w:cs="Arial"/>
        </w:rPr>
        <w:t>Phocoena</w:t>
      </w:r>
      <w:proofErr w:type="spellEnd"/>
      <w:r w:rsidRPr="009A396A">
        <w:rPr>
          <w:rFonts w:ascii="Arial" w:eastAsia="Calibri" w:hAnsi="Arial" w:cs="Arial"/>
        </w:rPr>
        <w:t xml:space="preserve"> </w:t>
      </w:r>
      <w:proofErr w:type="spellStart"/>
      <w:r w:rsidRPr="009A396A">
        <w:rPr>
          <w:rFonts w:ascii="Arial" w:eastAsia="Calibri" w:hAnsi="Arial" w:cs="Arial"/>
        </w:rPr>
        <w:t>sinus</w:t>
      </w:r>
      <w:proofErr w:type="spellEnd"/>
      <w:r w:rsidRPr="009A396A">
        <w:rPr>
          <w:rFonts w:ascii="Arial" w:eastAsia="Calibri" w:hAnsi="Arial" w:cs="Arial"/>
        </w:rPr>
        <w:t>)”, mediante la coordinación y comunicación entre la SEMAR, la CONAPESCA y la PROFEPA, los documentos comenzaron a difundirse. Para dar paso a las acciones de capacitación, se elaboró un cronograma de sesiones, en el cual se contempla la participación de los funcionarios de la SEMAR, CONAPESCA y PROFEPA que desempeñan funciones de inspección y vigilancia en materia de seguridad, de pesca y de medioambiente.</w:t>
      </w:r>
    </w:p>
    <w:p w:rsidR="00F712BE" w:rsidRPr="009A396A" w:rsidRDefault="00F712BE" w:rsidP="00A60DD2">
      <w:pPr>
        <w:suppressAutoHyphens/>
        <w:spacing w:line="283" w:lineRule="auto"/>
        <w:jc w:val="both"/>
        <w:rPr>
          <w:rFonts w:ascii="Arial" w:eastAsia="Calibri" w:hAnsi="Arial" w:cs="Arial"/>
        </w:rPr>
      </w:pPr>
    </w:p>
    <w:p w:rsidR="00F712BE" w:rsidRPr="009A396A" w:rsidRDefault="00F712BE" w:rsidP="00A60DD2">
      <w:pPr>
        <w:suppressAutoHyphens/>
        <w:spacing w:line="283" w:lineRule="auto"/>
        <w:jc w:val="both"/>
        <w:rPr>
          <w:rFonts w:ascii="Arial" w:eastAsia="Calibri" w:hAnsi="Arial" w:cs="Arial"/>
        </w:rPr>
      </w:pPr>
      <w:r w:rsidRPr="009A396A">
        <w:rPr>
          <w:rFonts w:ascii="Arial" w:eastAsia="Calibri" w:hAnsi="Arial" w:cs="Arial"/>
        </w:rPr>
        <w:t xml:space="preserve">Respecto a la difusión y la capacitación para la implementación de los citados protocolos, se localizó la expresión documental que se encuentra disponible en la siguiente dirección electrónica: </w:t>
      </w:r>
      <w:hyperlink r:id="rId19" w:tgtFrame="_blank" w:history="1">
        <w:r w:rsidRPr="009A396A">
          <w:rPr>
            <w:rStyle w:val="Hipervnculo"/>
            <w:rFonts w:ascii="Arial" w:eastAsia="Calibri" w:hAnsi="Arial" w:cs="Arial"/>
          </w:rPr>
          <w:t>https://nextcloud.semarnat.gob.mx/nextcloud/index.php/s/6HfM55rbpoReFMT?dir=undefined&amp;openfile=4865708</w:t>
        </w:r>
      </w:hyperlink>
    </w:p>
    <w:p w:rsidR="00F712BE" w:rsidRPr="009A396A" w:rsidRDefault="00F712BE" w:rsidP="00A60DD2">
      <w:pPr>
        <w:suppressAutoHyphens/>
        <w:spacing w:line="283" w:lineRule="auto"/>
        <w:jc w:val="both"/>
        <w:rPr>
          <w:rFonts w:ascii="Arial" w:eastAsia="Calibri" w:hAnsi="Arial" w:cs="Arial"/>
        </w:rPr>
      </w:pPr>
      <w:r w:rsidRPr="009A396A">
        <w:rPr>
          <w:rFonts w:ascii="Arial" w:eastAsia="Calibri" w:hAnsi="Arial" w:cs="Arial"/>
          <w:lang w:val="es-ES"/>
        </w:rPr>
        <w:t xml:space="preserve"> </w:t>
      </w:r>
    </w:p>
    <w:p w:rsidR="00840216" w:rsidRPr="009A396A" w:rsidRDefault="00F712BE" w:rsidP="00A60DD2">
      <w:pPr>
        <w:suppressAutoHyphens/>
        <w:spacing w:line="283" w:lineRule="auto"/>
        <w:jc w:val="both"/>
        <w:rPr>
          <w:rFonts w:ascii="Arial" w:hAnsi="Arial" w:cs="Arial"/>
        </w:rPr>
      </w:pPr>
      <w:r w:rsidRPr="009A396A">
        <w:rPr>
          <w:rFonts w:ascii="Arial" w:eastAsia="Calibri" w:hAnsi="Arial" w:cs="Arial"/>
          <w:lang w:val="es-ES"/>
        </w:rPr>
        <w:t xml:space="preserve">Sirva de apoyo </w:t>
      </w:r>
      <w:r w:rsidR="00840216" w:rsidRPr="009A396A">
        <w:rPr>
          <w:rFonts w:ascii="Arial" w:eastAsia="Calibri" w:hAnsi="Arial" w:cs="Arial"/>
          <w:b/>
        </w:rPr>
        <w:t xml:space="preserve">criterio de interpretación </w:t>
      </w:r>
      <w:r w:rsidR="00840216" w:rsidRPr="009A396A">
        <w:rPr>
          <w:rFonts w:ascii="Arial" w:eastAsia="Calibri" w:hAnsi="Arial" w:cs="Arial"/>
        </w:rPr>
        <w:t>con</w:t>
      </w:r>
      <w:r w:rsidR="00840216" w:rsidRPr="009A396A">
        <w:rPr>
          <w:rFonts w:ascii="Arial" w:eastAsia="Calibri" w:hAnsi="Arial" w:cs="Arial"/>
          <w:b/>
        </w:rPr>
        <w:t xml:space="preserve"> clave de control SO/</w:t>
      </w:r>
      <w:r w:rsidR="00840216" w:rsidRPr="009A396A">
        <w:rPr>
          <w:rFonts w:ascii="Arial" w:eastAsia="Calibri" w:hAnsi="Arial" w:cs="Arial"/>
          <w:b/>
          <w:bCs/>
        </w:rPr>
        <w:t>028/2010</w:t>
      </w:r>
      <w:r w:rsidR="00840216" w:rsidRPr="009A396A">
        <w:rPr>
          <w:rFonts w:ascii="Arial" w:eastAsia="Calibri" w:hAnsi="Arial" w:cs="Arial"/>
          <w:bCs/>
        </w:rPr>
        <w:t>,</w:t>
      </w:r>
      <w:r w:rsidR="00840216" w:rsidRPr="009A396A">
        <w:rPr>
          <w:rFonts w:ascii="Arial" w:eastAsia="Calibri" w:hAnsi="Arial" w:cs="Arial"/>
        </w:rPr>
        <w:t xml:space="preserve"> emitido por el Pleno del INAI</w:t>
      </w:r>
      <w:r w:rsidRPr="009A396A">
        <w:rPr>
          <w:rFonts w:ascii="Arial" w:eastAsia="Calibri" w:hAnsi="Arial" w:cs="Arial"/>
          <w:lang w:val="es-ES"/>
        </w:rPr>
        <w:t>,</w:t>
      </w:r>
      <w:r w:rsidR="00840216" w:rsidRPr="009A396A">
        <w:rPr>
          <w:rFonts w:ascii="Arial" w:eastAsia="Calibri" w:hAnsi="Arial" w:cs="Arial"/>
          <w:lang w:val="es-ES"/>
        </w:rPr>
        <w:t xml:space="preserve"> mencionado anteriormente. </w:t>
      </w:r>
      <w:r w:rsidRPr="009A396A">
        <w:rPr>
          <w:rFonts w:ascii="Arial" w:eastAsia="Calibri" w:hAnsi="Arial" w:cs="Arial"/>
          <w:lang w:val="es-ES"/>
        </w:rPr>
        <w:t>Para mayor detalle sobre las capacitaciones</w:t>
      </w:r>
      <w:r w:rsidR="00840216" w:rsidRPr="009A396A">
        <w:rPr>
          <w:rFonts w:ascii="Arial" w:eastAsia="Calibri" w:hAnsi="Arial" w:cs="Arial"/>
          <w:lang w:val="es-ES"/>
        </w:rPr>
        <w:t xml:space="preserve">, </w:t>
      </w:r>
      <w:bookmarkStart w:id="10" w:name="_Hlk61603377"/>
      <w:r w:rsidR="00840216" w:rsidRPr="009A396A">
        <w:rPr>
          <w:rFonts w:ascii="Arial" w:hAnsi="Arial" w:cs="Arial"/>
        </w:rPr>
        <w:t>Se sugiere dirigir su solicitud a la</w:t>
      </w:r>
      <w:r w:rsidR="00840216" w:rsidRPr="009A396A">
        <w:rPr>
          <w:rFonts w:ascii="Arial" w:hAnsi="Arial" w:cs="Arial"/>
          <w:b/>
        </w:rPr>
        <w:t xml:space="preserve"> Procuraduría Federal de Protección al Ambiente (PROFEPA)</w:t>
      </w:r>
      <w:r w:rsidR="00840216" w:rsidRPr="009A396A">
        <w:rPr>
          <w:rFonts w:ascii="Arial" w:hAnsi="Arial" w:cs="Arial"/>
        </w:rPr>
        <w:t xml:space="preserve">, </w:t>
      </w:r>
      <w:r w:rsidR="00840216" w:rsidRPr="009A396A">
        <w:rPr>
          <w:rFonts w:ascii="Arial" w:hAnsi="Arial" w:cs="Arial"/>
          <w:u w:val="single"/>
        </w:rPr>
        <w:t>Órgano Desconcentrado</w:t>
      </w:r>
      <w:r w:rsidR="00840216" w:rsidRPr="009A396A">
        <w:rPr>
          <w:rFonts w:ascii="Arial" w:hAnsi="Arial" w:cs="Arial"/>
        </w:rPr>
        <w:t xml:space="preserve"> de </w:t>
      </w:r>
      <w:r w:rsidR="00840216" w:rsidRPr="009A396A">
        <w:rPr>
          <w:rFonts w:ascii="Arial" w:hAnsi="Arial" w:cs="Arial"/>
          <w:b/>
        </w:rPr>
        <w:t xml:space="preserve">SEMARNAT, </w:t>
      </w:r>
      <w:r w:rsidR="00840216" w:rsidRPr="009A396A">
        <w:rPr>
          <w:rFonts w:ascii="Arial" w:hAnsi="Arial" w:cs="Arial"/>
        </w:rPr>
        <w:t>a la</w:t>
      </w:r>
      <w:r w:rsidR="00840216" w:rsidRPr="009A396A">
        <w:rPr>
          <w:rFonts w:ascii="Arial" w:hAnsi="Arial" w:cs="Arial"/>
          <w:b/>
        </w:rPr>
        <w:t xml:space="preserve"> Secretaría de Marina (SEMAR) </w:t>
      </w:r>
      <w:r w:rsidR="00840216" w:rsidRPr="009A396A">
        <w:rPr>
          <w:rFonts w:ascii="Arial" w:hAnsi="Arial" w:cs="Arial"/>
        </w:rPr>
        <w:t>y a la</w:t>
      </w:r>
      <w:r w:rsidR="00840216" w:rsidRPr="009A396A">
        <w:rPr>
          <w:rFonts w:ascii="Arial" w:hAnsi="Arial" w:cs="Arial"/>
          <w:b/>
        </w:rPr>
        <w:t xml:space="preserve"> Comisión Nacional de Acuacultura y Pesca (CONAPESCA),</w:t>
      </w:r>
      <w:r w:rsidR="00840216" w:rsidRPr="009A396A">
        <w:rPr>
          <w:rFonts w:ascii="Arial" w:hAnsi="Arial" w:cs="Arial"/>
        </w:rPr>
        <w:t xml:space="preserve"> quienes tienen su propia Unidad de Transparencia, a fin de que se pronuncien al respecto.</w:t>
      </w:r>
    </w:p>
    <w:bookmarkEnd w:id="10"/>
    <w:p w:rsidR="00F712BE" w:rsidRPr="009A396A" w:rsidRDefault="00F712BE" w:rsidP="00A60DD2">
      <w:pPr>
        <w:suppressAutoHyphens/>
        <w:spacing w:line="283" w:lineRule="auto"/>
        <w:jc w:val="both"/>
        <w:rPr>
          <w:rFonts w:ascii="Arial" w:eastAsia="Calibri" w:hAnsi="Arial" w:cs="Arial"/>
        </w:rPr>
      </w:pPr>
    </w:p>
    <w:p w:rsidR="00F712BE" w:rsidRPr="009A396A" w:rsidRDefault="00F712BE" w:rsidP="00A60DD2">
      <w:pPr>
        <w:suppressAutoHyphens/>
        <w:spacing w:line="283" w:lineRule="auto"/>
        <w:jc w:val="both"/>
        <w:rPr>
          <w:rFonts w:ascii="Arial" w:eastAsia="Calibri" w:hAnsi="Arial" w:cs="Arial"/>
        </w:rPr>
      </w:pPr>
      <w:r w:rsidRPr="009A396A">
        <w:rPr>
          <w:rFonts w:ascii="Arial" w:eastAsia="Calibri" w:hAnsi="Arial" w:cs="Arial"/>
          <w:b/>
          <w:bCs/>
          <w:i/>
          <w:iCs/>
        </w:rPr>
        <w:t>8.</w:t>
      </w:r>
      <w:r w:rsidR="00840216" w:rsidRPr="009A396A">
        <w:rPr>
          <w:rFonts w:ascii="Arial" w:eastAsia="Calibri" w:hAnsi="Arial" w:cs="Arial"/>
          <w:b/>
          <w:bCs/>
          <w:i/>
          <w:iCs/>
        </w:rPr>
        <w:t xml:space="preserve"> </w:t>
      </w:r>
      <w:r w:rsidRPr="009A396A">
        <w:rPr>
          <w:rFonts w:ascii="Arial" w:eastAsia="Calibri" w:hAnsi="Arial" w:cs="Arial"/>
          <w:b/>
          <w:bCs/>
          <w:i/>
          <w:iCs/>
        </w:rPr>
        <w:t>Documentos sobre los programas de monitoreo acústico de la vaquita marina en el Alto Golfo de California durante el periodo de 1992 a 2020, así como la metodología empleada, los equipos utilizados, ubicación de los equipos, los resultados obtenidos y acciones implementadas a raíz de los resultados del monitoreo.</w:t>
      </w:r>
    </w:p>
    <w:p w:rsidR="00F712BE" w:rsidRPr="009A396A" w:rsidRDefault="00F712BE" w:rsidP="00A60DD2">
      <w:pPr>
        <w:suppressAutoHyphens/>
        <w:spacing w:before="240" w:line="283" w:lineRule="auto"/>
        <w:jc w:val="both"/>
        <w:rPr>
          <w:rFonts w:ascii="Arial" w:eastAsia="Calibri" w:hAnsi="Arial" w:cs="Arial"/>
        </w:rPr>
      </w:pPr>
      <w:r w:rsidRPr="009A396A">
        <w:rPr>
          <w:rFonts w:ascii="Arial" w:eastAsia="Calibri" w:hAnsi="Arial" w:cs="Arial"/>
        </w:rPr>
        <w:t>Se hace de conocimiento que, de acuerdo a las</w:t>
      </w:r>
      <w:r w:rsidR="009C329B" w:rsidRPr="009A396A">
        <w:rPr>
          <w:rFonts w:ascii="Arial" w:eastAsia="Calibri" w:hAnsi="Arial" w:cs="Arial"/>
        </w:rPr>
        <w:t xml:space="preserve"> </w:t>
      </w:r>
      <w:r w:rsidRPr="009A396A">
        <w:rPr>
          <w:rFonts w:ascii="Arial" w:eastAsia="Calibri" w:hAnsi="Arial" w:cs="Arial"/>
        </w:rPr>
        <w:t>atribuciones previstas en los</w:t>
      </w:r>
      <w:r w:rsidR="009C329B" w:rsidRPr="009A396A">
        <w:rPr>
          <w:rFonts w:ascii="Arial" w:eastAsia="Calibri" w:hAnsi="Arial" w:cs="Arial"/>
        </w:rPr>
        <w:t xml:space="preserve"> </w:t>
      </w:r>
      <w:r w:rsidRPr="009A396A">
        <w:rPr>
          <w:rFonts w:ascii="Arial" w:eastAsia="Calibri" w:hAnsi="Arial" w:cs="Arial"/>
        </w:rPr>
        <w:t>artículos 7 y 10 del RI-SEMARNAT, la SPARN no cuenta con atribuciones para realizar acciones de monitoreo acústico de la vaquita marina en el Alto Golfo de California.</w:t>
      </w:r>
    </w:p>
    <w:p w:rsidR="00F712BE" w:rsidRPr="009A396A" w:rsidRDefault="00F712BE" w:rsidP="00A60DD2">
      <w:pPr>
        <w:suppressAutoHyphens/>
        <w:spacing w:line="283" w:lineRule="auto"/>
        <w:jc w:val="both"/>
        <w:rPr>
          <w:rFonts w:ascii="Arial" w:eastAsia="Calibri" w:hAnsi="Arial" w:cs="Arial"/>
        </w:rPr>
      </w:pPr>
    </w:p>
    <w:p w:rsidR="00F712BE" w:rsidRPr="009A396A" w:rsidRDefault="00F712BE" w:rsidP="00A60DD2">
      <w:pPr>
        <w:suppressAutoHyphens/>
        <w:spacing w:line="283" w:lineRule="auto"/>
        <w:jc w:val="both"/>
        <w:rPr>
          <w:rFonts w:ascii="Arial" w:eastAsia="Calibri" w:hAnsi="Arial" w:cs="Arial"/>
        </w:rPr>
      </w:pPr>
      <w:r w:rsidRPr="009A396A">
        <w:rPr>
          <w:rFonts w:ascii="Arial" w:eastAsia="Calibri" w:hAnsi="Arial" w:cs="Arial"/>
        </w:rPr>
        <w:t>No obstante, se identificó la expresión documental consistente en el Informe de Avances y Resultados 2023 del Plan de Acción. En las páginas 62 a la 65</w:t>
      </w:r>
      <w:r w:rsidR="009C329B" w:rsidRPr="009A396A">
        <w:rPr>
          <w:rFonts w:ascii="Arial" w:eastAsia="Calibri" w:hAnsi="Arial" w:cs="Arial"/>
        </w:rPr>
        <w:t xml:space="preserve"> </w:t>
      </w:r>
      <w:r w:rsidRPr="009A396A">
        <w:rPr>
          <w:rFonts w:ascii="Arial" w:eastAsia="Calibri" w:hAnsi="Arial" w:cs="Arial"/>
        </w:rPr>
        <w:t>de dicho documento se señalan los resultados del monitoreo acústico y visual derivados del Crucero de Observación Vaquita 2023, el cual estuvo a cargo de la CONANP.</w:t>
      </w:r>
    </w:p>
    <w:p w:rsidR="00F712BE" w:rsidRPr="009A396A" w:rsidRDefault="00F712BE" w:rsidP="00A60DD2">
      <w:pPr>
        <w:suppressAutoHyphens/>
        <w:spacing w:line="283" w:lineRule="auto"/>
        <w:jc w:val="both"/>
        <w:rPr>
          <w:rFonts w:ascii="Arial" w:eastAsia="Calibri" w:hAnsi="Arial" w:cs="Arial"/>
        </w:rPr>
      </w:pPr>
    </w:p>
    <w:p w:rsidR="00840216" w:rsidRPr="009A396A" w:rsidRDefault="00F712BE" w:rsidP="00A60DD2">
      <w:pPr>
        <w:suppressAutoHyphens/>
        <w:spacing w:line="283" w:lineRule="auto"/>
        <w:jc w:val="both"/>
        <w:rPr>
          <w:rFonts w:ascii="Arial" w:eastAsia="Calibri" w:hAnsi="Arial" w:cs="Arial"/>
        </w:rPr>
      </w:pPr>
      <w:r w:rsidRPr="009A396A">
        <w:rPr>
          <w:rFonts w:ascii="Arial" w:eastAsia="Calibri" w:hAnsi="Arial" w:cs="Arial"/>
        </w:rPr>
        <w:t xml:space="preserve">Para su consulta, el documento se encuentra disponible en: </w:t>
      </w:r>
    </w:p>
    <w:p w:rsidR="00F712BE" w:rsidRPr="009A396A" w:rsidRDefault="007576B0" w:rsidP="00A60DD2">
      <w:pPr>
        <w:suppressAutoHyphens/>
        <w:spacing w:line="283" w:lineRule="auto"/>
        <w:jc w:val="both"/>
        <w:rPr>
          <w:rFonts w:ascii="Arial" w:eastAsia="Calibri" w:hAnsi="Arial" w:cs="Arial"/>
        </w:rPr>
      </w:pPr>
      <w:hyperlink r:id="rId20" w:tgtFrame="_blank" w:history="1">
        <w:r w:rsidR="00F712BE" w:rsidRPr="009A396A">
          <w:rPr>
            <w:rStyle w:val="Hipervnculo"/>
            <w:rFonts w:ascii="Arial" w:eastAsia="Calibri" w:hAnsi="Arial" w:cs="Arial"/>
          </w:rPr>
          <w:t>https://cites.org/sites/default/files/notifications/S-Notif-2023-112_0.pdf</w:t>
        </w:r>
      </w:hyperlink>
    </w:p>
    <w:p w:rsidR="002C6406" w:rsidRPr="009A396A" w:rsidRDefault="002C6406" w:rsidP="00A60DD2">
      <w:pPr>
        <w:suppressAutoHyphens/>
        <w:spacing w:line="283" w:lineRule="auto"/>
        <w:jc w:val="both"/>
        <w:rPr>
          <w:rFonts w:ascii="Arial" w:eastAsia="Calibri" w:hAnsi="Arial" w:cs="Arial"/>
        </w:rPr>
      </w:pPr>
    </w:p>
    <w:p w:rsidR="002C6406" w:rsidRPr="009A396A" w:rsidRDefault="002C6406" w:rsidP="00A60DD2">
      <w:pPr>
        <w:suppressAutoHyphens/>
        <w:spacing w:line="283" w:lineRule="auto"/>
        <w:jc w:val="both"/>
        <w:rPr>
          <w:rFonts w:ascii="Arial" w:hAnsi="Arial" w:cs="Arial"/>
        </w:rPr>
      </w:pPr>
      <w:r w:rsidRPr="009A396A">
        <w:rPr>
          <w:rFonts w:ascii="Arial" w:hAnsi="Arial" w:cs="Arial"/>
        </w:rPr>
        <w:t>Por</w:t>
      </w:r>
      <w:r w:rsidR="00F712BE" w:rsidRPr="009A396A">
        <w:rPr>
          <w:rFonts w:ascii="Arial" w:hAnsi="Arial" w:cs="Arial"/>
        </w:rPr>
        <w:t xml:space="preserve"> </w:t>
      </w:r>
      <w:r w:rsidRPr="009A396A">
        <w:rPr>
          <w:rFonts w:ascii="Arial" w:hAnsi="Arial" w:cs="Arial"/>
        </w:rPr>
        <w:t>su</w:t>
      </w:r>
      <w:r w:rsidR="00F712BE" w:rsidRPr="009A396A">
        <w:rPr>
          <w:rFonts w:ascii="Arial" w:hAnsi="Arial" w:cs="Arial"/>
        </w:rPr>
        <w:t xml:space="preserve"> </w:t>
      </w:r>
      <w:r w:rsidRPr="009A396A">
        <w:rPr>
          <w:rFonts w:ascii="Arial" w:hAnsi="Arial" w:cs="Arial"/>
        </w:rPr>
        <w:t>parte,</w:t>
      </w:r>
      <w:r w:rsidR="00F712BE" w:rsidRPr="009A396A">
        <w:rPr>
          <w:rFonts w:ascii="Arial" w:hAnsi="Arial" w:cs="Arial"/>
        </w:rPr>
        <w:t xml:space="preserve"> </w:t>
      </w:r>
      <w:r w:rsidRPr="009A396A">
        <w:rPr>
          <w:rFonts w:ascii="Arial" w:hAnsi="Arial" w:cs="Arial"/>
        </w:rPr>
        <w:t>la</w:t>
      </w:r>
      <w:r w:rsidR="00F712BE" w:rsidRPr="009A396A">
        <w:rPr>
          <w:rFonts w:ascii="Arial" w:hAnsi="Arial" w:cs="Arial"/>
        </w:rPr>
        <w:t xml:space="preserve"> </w:t>
      </w:r>
      <w:r w:rsidRPr="009A396A">
        <w:rPr>
          <w:rFonts w:ascii="Arial" w:hAnsi="Arial" w:cs="Arial"/>
          <w:b/>
        </w:rPr>
        <w:t>Unidad</w:t>
      </w:r>
      <w:r w:rsidR="00F712BE" w:rsidRPr="009A396A">
        <w:rPr>
          <w:rFonts w:ascii="Arial" w:hAnsi="Arial" w:cs="Arial"/>
          <w:b/>
        </w:rPr>
        <w:t xml:space="preserve"> </w:t>
      </w:r>
      <w:r w:rsidRPr="009A396A">
        <w:rPr>
          <w:rFonts w:ascii="Arial" w:hAnsi="Arial" w:cs="Arial"/>
          <w:b/>
        </w:rPr>
        <w:t>Coordinadora</w:t>
      </w:r>
      <w:r w:rsidR="00F712BE" w:rsidRPr="009A396A">
        <w:rPr>
          <w:rFonts w:ascii="Arial" w:hAnsi="Arial" w:cs="Arial"/>
          <w:b/>
        </w:rPr>
        <w:t xml:space="preserve"> </w:t>
      </w:r>
      <w:r w:rsidRPr="009A396A">
        <w:rPr>
          <w:rFonts w:ascii="Arial" w:hAnsi="Arial" w:cs="Arial"/>
          <w:b/>
        </w:rPr>
        <w:t>de</w:t>
      </w:r>
      <w:r w:rsidR="00F712BE" w:rsidRPr="009A396A">
        <w:rPr>
          <w:rFonts w:ascii="Arial" w:hAnsi="Arial" w:cs="Arial"/>
          <w:b/>
        </w:rPr>
        <w:t xml:space="preserve"> </w:t>
      </w:r>
      <w:r w:rsidRPr="009A396A">
        <w:rPr>
          <w:rFonts w:ascii="Arial" w:hAnsi="Arial" w:cs="Arial"/>
          <w:b/>
        </w:rPr>
        <w:t>Asuntos</w:t>
      </w:r>
      <w:r w:rsidR="00F712BE" w:rsidRPr="009A396A">
        <w:rPr>
          <w:rFonts w:ascii="Arial" w:hAnsi="Arial" w:cs="Arial"/>
          <w:b/>
        </w:rPr>
        <w:t xml:space="preserve"> </w:t>
      </w:r>
      <w:r w:rsidRPr="009A396A">
        <w:rPr>
          <w:rFonts w:ascii="Arial" w:hAnsi="Arial" w:cs="Arial"/>
          <w:b/>
        </w:rPr>
        <w:t>Internacionales</w:t>
      </w:r>
      <w:r w:rsidR="00F712BE" w:rsidRPr="009A396A">
        <w:rPr>
          <w:rFonts w:ascii="Arial" w:hAnsi="Arial" w:cs="Arial"/>
          <w:b/>
        </w:rPr>
        <w:t xml:space="preserve"> </w:t>
      </w:r>
      <w:r w:rsidRPr="009A396A">
        <w:rPr>
          <w:rFonts w:ascii="Arial" w:hAnsi="Arial" w:cs="Arial"/>
          <w:b/>
        </w:rPr>
        <w:t>(UCAI),</w:t>
      </w:r>
      <w:r w:rsidR="00F712BE" w:rsidRPr="009A396A">
        <w:rPr>
          <w:rFonts w:ascii="Arial" w:hAnsi="Arial" w:cs="Arial"/>
          <w:b/>
        </w:rPr>
        <w:t xml:space="preserve"> </w:t>
      </w:r>
      <w:r w:rsidRPr="009A396A">
        <w:rPr>
          <w:rFonts w:ascii="Arial" w:hAnsi="Arial" w:cs="Arial"/>
        </w:rPr>
        <w:t>le</w:t>
      </w:r>
      <w:r w:rsidR="00F712BE" w:rsidRPr="009A396A">
        <w:rPr>
          <w:rFonts w:ascii="Arial" w:hAnsi="Arial" w:cs="Arial"/>
        </w:rPr>
        <w:t xml:space="preserve"> </w:t>
      </w:r>
      <w:r w:rsidRPr="009A396A">
        <w:rPr>
          <w:rFonts w:ascii="Arial" w:hAnsi="Arial" w:cs="Arial"/>
        </w:rPr>
        <w:t>comunica</w:t>
      </w:r>
      <w:r w:rsidR="00F712BE" w:rsidRPr="009A396A">
        <w:rPr>
          <w:rFonts w:ascii="Arial" w:hAnsi="Arial" w:cs="Arial"/>
        </w:rPr>
        <w:t xml:space="preserve"> </w:t>
      </w:r>
      <w:r w:rsidRPr="009A396A">
        <w:rPr>
          <w:rFonts w:ascii="Arial" w:hAnsi="Arial" w:cs="Arial"/>
        </w:rPr>
        <w:t>lo</w:t>
      </w:r>
      <w:r w:rsidR="00F712BE" w:rsidRPr="009A396A">
        <w:rPr>
          <w:rFonts w:ascii="Arial" w:hAnsi="Arial" w:cs="Arial"/>
        </w:rPr>
        <w:t xml:space="preserve"> </w:t>
      </w:r>
      <w:r w:rsidRPr="009A396A">
        <w:rPr>
          <w:rFonts w:ascii="Arial" w:hAnsi="Arial" w:cs="Arial"/>
        </w:rPr>
        <w:t>siguiente:</w:t>
      </w:r>
    </w:p>
    <w:p w:rsidR="002C6406" w:rsidRPr="009A396A" w:rsidRDefault="002C6406" w:rsidP="00A60DD2">
      <w:pPr>
        <w:suppressAutoHyphens/>
        <w:spacing w:line="283" w:lineRule="auto"/>
        <w:jc w:val="both"/>
        <w:rPr>
          <w:rFonts w:ascii="Arial" w:hAnsi="Arial" w:cs="Arial"/>
        </w:rPr>
      </w:pPr>
    </w:p>
    <w:p w:rsidR="000751AE" w:rsidRPr="009A396A" w:rsidRDefault="002C6406" w:rsidP="00A60DD2">
      <w:pPr>
        <w:suppressAutoHyphens/>
        <w:spacing w:line="283" w:lineRule="auto"/>
        <w:jc w:val="both"/>
        <w:rPr>
          <w:rFonts w:ascii="Arial" w:hAnsi="Arial" w:cs="Arial"/>
        </w:rPr>
      </w:pPr>
      <w:r w:rsidRPr="009A396A">
        <w:rPr>
          <w:rFonts w:ascii="Arial" w:hAnsi="Arial" w:cs="Arial"/>
        </w:rPr>
        <w:t>De</w:t>
      </w:r>
      <w:r w:rsidR="00F712BE" w:rsidRPr="009A396A">
        <w:rPr>
          <w:rFonts w:ascii="Arial" w:hAnsi="Arial" w:cs="Arial"/>
        </w:rPr>
        <w:t xml:space="preserve"> </w:t>
      </w:r>
      <w:r w:rsidRPr="009A396A">
        <w:rPr>
          <w:rFonts w:ascii="Arial" w:hAnsi="Arial" w:cs="Arial"/>
        </w:rPr>
        <w:t>conformidad</w:t>
      </w:r>
      <w:r w:rsidR="00F712BE" w:rsidRPr="009A396A">
        <w:rPr>
          <w:rFonts w:ascii="Arial" w:hAnsi="Arial" w:cs="Arial"/>
        </w:rPr>
        <w:t xml:space="preserve"> </w:t>
      </w:r>
      <w:r w:rsidRPr="009A396A">
        <w:rPr>
          <w:rFonts w:ascii="Arial" w:hAnsi="Arial" w:cs="Arial"/>
        </w:rPr>
        <w:t>con</w:t>
      </w:r>
      <w:r w:rsidR="00F712BE" w:rsidRPr="009A396A">
        <w:rPr>
          <w:rFonts w:ascii="Arial" w:hAnsi="Arial" w:cs="Arial"/>
        </w:rPr>
        <w:t xml:space="preserve"> </w:t>
      </w:r>
      <w:r w:rsidRPr="009A396A">
        <w:rPr>
          <w:rFonts w:ascii="Arial" w:hAnsi="Arial" w:cs="Arial"/>
        </w:rPr>
        <w:t>las</w:t>
      </w:r>
      <w:r w:rsidR="00F712BE" w:rsidRPr="009A396A">
        <w:rPr>
          <w:rFonts w:ascii="Arial" w:hAnsi="Arial" w:cs="Arial"/>
        </w:rPr>
        <w:t xml:space="preserve"> </w:t>
      </w:r>
      <w:r w:rsidRPr="009A396A">
        <w:rPr>
          <w:rFonts w:ascii="Arial" w:hAnsi="Arial" w:cs="Arial"/>
        </w:rPr>
        <w:t>atribuciones</w:t>
      </w:r>
      <w:r w:rsidR="00F712BE" w:rsidRPr="009A396A">
        <w:rPr>
          <w:rFonts w:ascii="Arial" w:hAnsi="Arial" w:cs="Arial"/>
        </w:rPr>
        <w:t xml:space="preserve"> </w:t>
      </w:r>
      <w:r w:rsidRPr="009A396A">
        <w:rPr>
          <w:rFonts w:ascii="Arial" w:hAnsi="Arial" w:cs="Arial"/>
        </w:rPr>
        <w:t>establecidas</w:t>
      </w:r>
      <w:r w:rsidR="00F712BE" w:rsidRPr="009A396A">
        <w:rPr>
          <w:rFonts w:ascii="Arial" w:hAnsi="Arial" w:cs="Arial"/>
        </w:rPr>
        <w:t xml:space="preserve"> </w:t>
      </w:r>
      <w:r w:rsidRPr="009A396A">
        <w:rPr>
          <w:rFonts w:ascii="Arial" w:hAnsi="Arial" w:cs="Arial"/>
        </w:rPr>
        <w:t>en</w:t>
      </w:r>
      <w:r w:rsidR="00F712BE" w:rsidRPr="009A396A">
        <w:rPr>
          <w:rFonts w:ascii="Arial" w:hAnsi="Arial" w:cs="Arial"/>
        </w:rPr>
        <w:t xml:space="preserve"> </w:t>
      </w:r>
      <w:r w:rsidRPr="009A396A">
        <w:rPr>
          <w:rFonts w:ascii="Arial" w:hAnsi="Arial" w:cs="Arial"/>
        </w:rPr>
        <w:t>el</w:t>
      </w:r>
      <w:r w:rsidR="00F712BE" w:rsidRPr="009A396A">
        <w:rPr>
          <w:rFonts w:ascii="Arial" w:hAnsi="Arial" w:cs="Arial"/>
        </w:rPr>
        <w:t xml:space="preserve"> </w:t>
      </w:r>
      <w:r w:rsidRPr="009A396A">
        <w:rPr>
          <w:rFonts w:ascii="Arial" w:hAnsi="Arial" w:cs="Arial"/>
        </w:rPr>
        <w:t>artículo</w:t>
      </w:r>
      <w:r w:rsidR="00F712BE" w:rsidRPr="009A396A">
        <w:rPr>
          <w:rFonts w:ascii="Arial" w:hAnsi="Arial" w:cs="Arial"/>
        </w:rPr>
        <w:t xml:space="preserve"> </w:t>
      </w:r>
      <w:r w:rsidRPr="009A396A">
        <w:rPr>
          <w:rFonts w:ascii="Arial" w:hAnsi="Arial" w:cs="Arial"/>
        </w:rPr>
        <w:t>30</w:t>
      </w:r>
      <w:r w:rsidR="00F712BE" w:rsidRPr="009A396A">
        <w:rPr>
          <w:rFonts w:ascii="Arial" w:hAnsi="Arial" w:cs="Arial"/>
        </w:rPr>
        <w:t xml:space="preserve"> </w:t>
      </w:r>
      <w:r w:rsidRPr="009A396A">
        <w:rPr>
          <w:rFonts w:ascii="Arial" w:hAnsi="Arial" w:cs="Arial"/>
        </w:rPr>
        <w:t>del</w:t>
      </w:r>
      <w:r w:rsidR="00F712BE" w:rsidRPr="009A396A">
        <w:rPr>
          <w:rFonts w:ascii="Arial" w:hAnsi="Arial" w:cs="Arial"/>
        </w:rPr>
        <w:t xml:space="preserve"> </w:t>
      </w:r>
      <w:r w:rsidRPr="009A396A">
        <w:rPr>
          <w:rFonts w:ascii="Arial" w:hAnsi="Arial" w:cs="Arial"/>
        </w:rPr>
        <w:t>Reglamento</w:t>
      </w:r>
      <w:r w:rsidR="00F712BE" w:rsidRPr="009A396A">
        <w:rPr>
          <w:rFonts w:ascii="Arial" w:hAnsi="Arial" w:cs="Arial"/>
        </w:rPr>
        <w:t xml:space="preserve"> </w:t>
      </w:r>
      <w:r w:rsidRPr="009A396A">
        <w:rPr>
          <w:rFonts w:ascii="Arial" w:hAnsi="Arial" w:cs="Arial"/>
        </w:rPr>
        <w:t>Interior</w:t>
      </w:r>
      <w:r w:rsidR="00F712BE" w:rsidRPr="009A396A">
        <w:rPr>
          <w:rFonts w:ascii="Arial" w:hAnsi="Arial" w:cs="Arial"/>
        </w:rPr>
        <w:t xml:space="preserve"> </w:t>
      </w:r>
      <w:r w:rsidRPr="009A396A">
        <w:rPr>
          <w:rFonts w:ascii="Arial" w:hAnsi="Arial" w:cs="Arial"/>
        </w:rPr>
        <w:t>de</w:t>
      </w:r>
      <w:r w:rsidR="00F712BE" w:rsidRPr="009A396A">
        <w:rPr>
          <w:rFonts w:ascii="Arial" w:hAnsi="Arial" w:cs="Arial"/>
        </w:rPr>
        <w:t xml:space="preserve"> </w:t>
      </w:r>
      <w:r w:rsidRPr="009A396A">
        <w:rPr>
          <w:rFonts w:ascii="Arial" w:hAnsi="Arial" w:cs="Arial"/>
        </w:rPr>
        <w:t>la</w:t>
      </w:r>
      <w:r w:rsidR="00F712BE" w:rsidRPr="009A396A">
        <w:rPr>
          <w:rFonts w:ascii="Arial" w:hAnsi="Arial" w:cs="Arial"/>
        </w:rPr>
        <w:t xml:space="preserve"> </w:t>
      </w:r>
      <w:r w:rsidRPr="009A396A">
        <w:rPr>
          <w:rFonts w:ascii="Arial" w:hAnsi="Arial" w:cs="Arial"/>
        </w:rPr>
        <w:t>Secretaría</w:t>
      </w:r>
      <w:r w:rsidR="00F712BE" w:rsidRPr="009A396A">
        <w:rPr>
          <w:rFonts w:ascii="Arial" w:hAnsi="Arial" w:cs="Arial"/>
        </w:rPr>
        <w:t xml:space="preserve"> </w:t>
      </w:r>
      <w:r w:rsidRPr="009A396A">
        <w:rPr>
          <w:rFonts w:ascii="Arial" w:hAnsi="Arial" w:cs="Arial"/>
        </w:rPr>
        <w:t>de</w:t>
      </w:r>
      <w:r w:rsidR="00F712BE" w:rsidRPr="009A396A">
        <w:rPr>
          <w:rFonts w:ascii="Arial" w:hAnsi="Arial" w:cs="Arial"/>
        </w:rPr>
        <w:t xml:space="preserve"> </w:t>
      </w:r>
      <w:r w:rsidRPr="009A396A">
        <w:rPr>
          <w:rFonts w:ascii="Arial" w:hAnsi="Arial" w:cs="Arial"/>
        </w:rPr>
        <w:t>Medio</w:t>
      </w:r>
      <w:r w:rsidR="00F712BE" w:rsidRPr="009A396A">
        <w:rPr>
          <w:rFonts w:ascii="Arial" w:hAnsi="Arial" w:cs="Arial"/>
        </w:rPr>
        <w:t xml:space="preserve"> </w:t>
      </w:r>
      <w:r w:rsidRPr="009A396A">
        <w:rPr>
          <w:rFonts w:ascii="Arial" w:hAnsi="Arial" w:cs="Arial"/>
        </w:rPr>
        <w:t>Ambiente</w:t>
      </w:r>
      <w:r w:rsidR="00F712BE" w:rsidRPr="009A396A">
        <w:rPr>
          <w:rFonts w:ascii="Arial" w:hAnsi="Arial" w:cs="Arial"/>
        </w:rPr>
        <w:t xml:space="preserve"> </w:t>
      </w:r>
      <w:r w:rsidRPr="009A396A">
        <w:rPr>
          <w:rFonts w:ascii="Arial" w:hAnsi="Arial" w:cs="Arial"/>
        </w:rPr>
        <w:t>y</w:t>
      </w:r>
      <w:r w:rsidR="00F712BE" w:rsidRPr="009A396A">
        <w:rPr>
          <w:rFonts w:ascii="Arial" w:hAnsi="Arial" w:cs="Arial"/>
        </w:rPr>
        <w:t xml:space="preserve"> </w:t>
      </w:r>
      <w:r w:rsidRPr="009A396A">
        <w:rPr>
          <w:rFonts w:ascii="Arial" w:hAnsi="Arial" w:cs="Arial"/>
        </w:rPr>
        <w:t>Recursos</w:t>
      </w:r>
      <w:r w:rsidR="00F712BE" w:rsidRPr="009A396A">
        <w:rPr>
          <w:rFonts w:ascii="Arial" w:hAnsi="Arial" w:cs="Arial"/>
        </w:rPr>
        <w:t xml:space="preserve"> </w:t>
      </w:r>
      <w:r w:rsidRPr="009A396A">
        <w:rPr>
          <w:rFonts w:ascii="Arial" w:hAnsi="Arial" w:cs="Arial"/>
        </w:rPr>
        <w:t>Naturales</w:t>
      </w:r>
      <w:r w:rsidR="00F712BE" w:rsidRPr="009A396A">
        <w:rPr>
          <w:rFonts w:ascii="Arial" w:hAnsi="Arial" w:cs="Arial"/>
        </w:rPr>
        <w:t xml:space="preserve"> </w:t>
      </w:r>
      <w:r w:rsidRPr="009A396A">
        <w:rPr>
          <w:rFonts w:ascii="Arial" w:hAnsi="Arial" w:cs="Arial"/>
        </w:rPr>
        <w:t>(SEMARNAT),</w:t>
      </w:r>
      <w:r w:rsidR="00F712BE" w:rsidRPr="009A396A">
        <w:rPr>
          <w:rFonts w:ascii="Arial" w:hAnsi="Arial" w:cs="Arial"/>
        </w:rPr>
        <w:t xml:space="preserve"> </w:t>
      </w:r>
      <w:r w:rsidRPr="009A396A">
        <w:rPr>
          <w:rFonts w:ascii="Arial" w:hAnsi="Arial" w:cs="Arial"/>
        </w:rPr>
        <w:t>así</w:t>
      </w:r>
      <w:r w:rsidR="00F712BE" w:rsidRPr="009A396A">
        <w:rPr>
          <w:rFonts w:ascii="Arial" w:hAnsi="Arial" w:cs="Arial"/>
        </w:rPr>
        <w:t xml:space="preserve"> </w:t>
      </w:r>
      <w:r w:rsidRPr="009A396A">
        <w:rPr>
          <w:rFonts w:ascii="Arial" w:hAnsi="Arial" w:cs="Arial"/>
        </w:rPr>
        <w:t>como</w:t>
      </w:r>
      <w:r w:rsidR="00F712BE" w:rsidRPr="009A396A">
        <w:rPr>
          <w:rFonts w:ascii="Arial" w:hAnsi="Arial" w:cs="Arial"/>
        </w:rPr>
        <w:t xml:space="preserve"> </w:t>
      </w:r>
      <w:r w:rsidRPr="009A396A">
        <w:rPr>
          <w:rFonts w:ascii="Arial" w:hAnsi="Arial" w:cs="Arial"/>
        </w:rPr>
        <w:t>al</w:t>
      </w:r>
      <w:r w:rsidR="00F712BE" w:rsidRPr="009A396A">
        <w:rPr>
          <w:rFonts w:ascii="Arial" w:hAnsi="Arial" w:cs="Arial"/>
        </w:rPr>
        <w:t xml:space="preserve"> </w:t>
      </w:r>
      <w:r w:rsidRPr="009A396A">
        <w:rPr>
          <w:rFonts w:ascii="Arial" w:hAnsi="Arial" w:cs="Arial"/>
        </w:rPr>
        <w:t>artículo</w:t>
      </w:r>
      <w:r w:rsidR="00F712BE" w:rsidRPr="009A396A">
        <w:rPr>
          <w:rFonts w:ascii="Arial" w:hAnsi="Arial" w:cs="Arial"/>
        </w:rPr>
        <w:t xml:space="preserve"> </w:t>
      </w:r>
      <w:r w:rsidRPr="009A396A">
        <w:rPr>
          <w:rFonts w:ascii="Arial" w:hAnsi="Arial" w:cs="Arial"/>
        </w:rPr>
        <w:t>130</w:t>
      </w:r>
      <w:r w:rsidR="00F712BE" w:rsidRPr="009A396A">
        <w:rPr>
          <w:rFonts w:ascii="Arial" w:hAnsi="Arial" w:cs="Arial"/>
        </w:rPr>
        <w:t xml:space="preserve"> </w:t>
      </w:r>
      <w:r w:rsidRPr="009A396A">
        <w:rPr>
          <w:rFonts w:ascii="Arial" w:hAnsi="Arial" w:cs="Arial"/>
        </w:rPr>
        <w:t>de</w:t>
      </w:r>
      <w:r w:rsidR="00F712BE" w:rsidRPr="009A396A">
        <w:rPr>
          <w:rFonts w:ascii="Arial" w:hAnsi="Arial" w:cs="Arial"/>
        </w:rPr>
        <w:t xml:space="preserve"> </w:t>
      </w:r>
      <w:r w:rsidRPr="009A396A">
        <w:rPr>
          <w:rFonts w:ascii="Arial" w:hAnsi="Arial" w:cs="Arial"/>
        </w:rPr>
        <w:t>la</w:t>
      </w:r>
      <w:r w:rsidR="00F712BE" w:rsidRPr="009A396A">
        <w:rPr>
          <w:rFonts w:ascii="Arial" w:hAnsi="Arial" w:cs="Arial"/>
        </w:rPr>
        <w:t xml:space="preserve"> </w:t>
      </w:r>
      <w:r w:rsidRPr="009A396A">
        <w:rPr>
          <w:rFonts w:ascii="Arial" w:hAnsi="Arial" w:cs="Arial"/>
        </w:rPr>
        <w:t>Ley</w:t>
      </w:r>
      <w:r w:rsidR="00F712BE" w:rsidRPr="009A396A">
        <w:rPr>
          <w:rFonts w:ascii="Arial" w:hAnsi="Arial" w:cs="Arial"/>
        </w:rPr>
        <w:t xml:space="preserve"> </w:t>
      </w:r>
      <w:r w:rsidRPr="009A396A">
        <w:rPr>
          <w:rFonts w:ascii="Arial" w:hAnsi="Arial" w:cs="Arial"/>
        </w:rPr>
        <w:t>Federal</w:t>
      </w:r>
      <w:r w:rsidR="00F712BE" w:rsidRPr="009A396A">
        <w:rPr>
          <w:rFonts w:ascii="Arial" w:hAnsi="Arial" w:cs="Arial"/>
        </w:rPr>
        <w:t xml:space="preserve"> </w:t>
      </w:r>
      <w:r w:rsidRPr="009A396A">
        <w:rPr>
          <w:rFonts w:ascii="Arial" w:hAnsi="Arial" w:cs="Arial"/>
        </w:rPr>
        <w:t>de</w:t>
      </w:r>
      <w:r w:rsidR="00F712BE" w:rsidRPr="009A396A">
        <w:rPr>
          <w:rFonts w:ascii="Arial" w:hAnsi="Arial" w:cs="Arial"/>
        </w:rPr>
        <w:t xml:space="preserve"> </w:t>
      </w:r>
      <w:r w:rsidRPr="009A396A">
        <w:rPr>
          <w:rFonts w:ascii="Arial" w:hAnsi="Arial" w:cs="Arial"/>
        </w:rPr>
        <w:t>Transparencia</w:t>
      </w:r>
      <w:r w:rsidR="00F712BE" w:rsidRPr="009A396A">
        <w:rPr>
          <w:rFonts w:ascii="Arial" w:hAnsi="Arial" w:cs="Arial"/>
        </w:rPr>
        <w:t xml:space="preserve"> </w:t>
      </w:r>
      <w:r w:rsidRPr="009A396A">
        <w:rPr>
          <w:rFonts w:ascii="Arial" w:hAnsi="Arial" w:cs="Arial"/>
        </w:rPr>
        <w:t>y</w:t>
      </w:r>
      <w:r w:rsidR="00F712BE" w:rsidRPr="009A396A">
        <w:rPr>
          <w:rFonts w:ascii="Arial" w:hAnsi="Arial" w:cs="Arial"/>
        </w:rPr>
        <w:t xml:space="preserve"> </w:t>
      </w:r>
      <w:r w:rsidRPr="009A396A">
        <w:rPr>
          <w:rFonts w:ascii="Arial" w:hAnsi="Arial" w:cs="Arial"/>
        </w:rPr>
        <w:t>Acceso</w:t>
      </w:r>
      <w:r w:rsidR="00F712BE" w:rsidRPr="009A396A">
        <w:rPr>
          <w:rFonts w:ascii="Arial" w:hAnsi="Arial" w:cs="Arial"/>
        </w:rPr>
        <w:t xml:space="preserve"> </w:t>
      </w:r>
      <w:r w:rsidRPr="009A396A">
        <w:rPr>
          <w:rFonts w:ascii="Arial" w:hAnsi="Arial" w:cs="Arial"/>
        </w:rPr>
        <w:t>a</w:t>
      </w:r>
      <w:r w:rsidR="00F712BE" w:rsidRPr="009A396A">
        <w:rPr>
          <w:rFonts w:ascii="Arial" w:hAnsi="Arial" w:cs="Arial"/>
        </w:rPr>
        <w:t xml:space="preserve"> </w:t>
      </w:r>
      <w:r w:rsidRPr="009A396A">
        <w:rPr>
          <w:rFonts w:ascii="Arial" w:hAnsi="Arial" w:cs="Arial"/>
        </w:rPr>
        <w:t>la</w:t>
      </w:r>
      <w:r w:rsidR="00F712BE" w:rsidRPr="009A396A">
        <w:rPr>
          <w:rFonts w:ascii="Arial" w:hAnsi="Arial" w:cs="Arial"/>
        </w:rPr>
        <w:t xml:space="preserve"> </w:t>
      </w:r>
      <w:r w:rsidRPr="009A396A">
        <w:rPr>
          <w:rFonts w:ascii="Arial" w:hAnsi="Arial" w:cs="Arial"/>
        </w:rPr>
        <w:t>Información</w:t>
      </w:r>
      <w:r w:rsidR="00F712BE" w:rsidRPr="009A396A">
        <w:rPr>
          <w:rFonts w:ascii="Arial" w:hAnsi="Arial" w:cs="Arial"/>
        </w:rPr>
        <w:t xml:space="preserve"> </w:t>
      </w:r>
      <w:r w:rsidRPr="009A396A">
        <w:rPr>
          <w:rFonts w:ascii="Arial" w:hAnsi="Arial" w:cs="Arial"/>
        </w:rPr>
        <w:t>Pública,</w:t>
      </w:r>
      <w:r w:rsidR="00F712BE" w:rsidRPr="009A396A">
        <w:rPr>
          <w:rFonts w:ascii="Arial" w:hAnsi="Arial" w:cs="Arial"/>
        </w:rPr>
        <w:t xml:space="preserve"> </w:t>
      </w:r>
      <w:r w:rsidRPr="009A396A">
        <w:rPr>
          <w:rFonts w:ascii="Arial" w:hAnsi="Arial" w:cs="Arial"/>
        </w:rPr>
        <w:t>se</w:t>
      </w:r>
      <w:r w:rsidR="00F712BE" w:rsidRPr="009A396A">
        <w:rPr>
          <w:rFonts w:ascii="Arial" w:hAnsi="Arial" w:cs="Arial"/>
        </w:rPr>
        <w:t xml:space="preserve"> </w:t>
      </w:r>
      <w:r w:rsidRPr="009A396A">
        <w:rPr>
          <w:rFonts w:ascii="Arial" w:hAnsi="Arial" w:cs="Arial"/>
        </w:rPr>
        <w:t>realizó</w:t>
      </w:r>
      <w:r w:rsidR="00F712BE" w:rsidRPr="009A396A">
        <w:rPr>
          <w:rFonts w:ascii="Arial" w:hAnsi="Arial" w:cs="Arial"/>
        </w:rPr>
        <w:t xml:space="preserve"> </w:t>
      </w:r>
      <w:r w:rsidRPr="009A396A">
        <w:rPr>
          <w:rFonts w:ascii="Arial" w:hAnsi="Arial" w:cs="Arial"/>
        </w:rPr>
        <w:t>una</w:t>
      </w:r>
      <w:r w:rsidR="00F712BE" w:rsidRPr="009A396A">
        <w:rPr>
          <w:rFonts w:ascii="Arial" w:hAnsi="Arial" w:cs="Arial"/>
        </w:rPr>
        <w:t xml:space="preserve"> </w:t>
      </w:r>
      <w:r w:rsidRPr="009A396A">
        <w:rPr>
          <w:rFonts w:ascii="Arial" w:hAnsi="Arial" w:cs="Arial"/>
        </w:rPr>
        <w:t>búsqueda</w:t>
      </w:r>
      <w:r w:rsidR="00F712BE" w:rsidRPr="009A396A">
        <w:rPr>
          <w:rFonts w:ascii="Arial" w:hAnsi="Arial" w:cs="Arial"/>
        </w:rPr>
        <w:t xml:space="preserve"> </w:t>
      </w:r>
      <w:r w:rsidRPr="009A396A">
        <w:rPr>
          <w:rFonts w:ascii="Arial" w:hAnsi="Arial" w:cs="Arial"/>
        </w:rPr>
        <w:t>exhaustiva</w:t>
      </w:r>
      <w:r w:rsidR="00F712BE" w:rsidRPr="009A396A">
        <w:rPr>
          <w:rFonts w:ascii="Arial" w:hAnsi="Arial" w:cs="Arial"/>
        </w:rPr>
        <w:t xml:space="preserve"> </w:t>
      </w:r>
      <w:r w:rsidRPr="009A396A">
        <w:rPr>
          <w:rFonts w:ascii="Arial" w:hAnsi="Arial" w:cs="Arial"/>
        </w:rPr>
        <w:t>en</w:t>
      </w:r>
      <w:r w:rsidR="00F712BE" w:rsidRPr="009A396A">
        <w:rPr>
          <w:rFonts w:ascii="Arial" w:hAnsi="Arial" w:cs="Arial"/>
        </w:rPr>
        <w:t xml:space="preserve"> </w:t>
      </w:r>
      <w:r w:rsidRPr="009A396A">
        <w:rPr>
          <w:rFonts w:ascii="Arial" w:hAnsi="Arial" w:cs="Arial"/>
        </w:rPr>
        <w:t>los</w:t>
      </w:r>
      <w:r w:rsidR="00F712BE" w:rsidRPr="009A396A">
        <w:rPr>
          <w:rFonts w:ascii="Arial" w:hAnsi="Arial" w:cs="Arial"/>
        </w:rPr>
        <w:t xml:space="preserve"> </w:t>
      </w:r>
      <w:r w:rsidRPr="009A396A">
        <w:rPr>
          <w:rFonts w:ascii="Arial" w:hAnsi="Arial" w:cs="Arial"/>
        </w:rPr>
        <w:t>expedientes</w:t>
      </w:r>
      <w:r w:rsidR="00F712BE" w:rsidRPr="009A396A">
        <w:rPr>
          <w:rFonts w:ascii="Arial" w:hAnsi="Arial" w:cs="Arial"/>
        </w:rPr>
        <w:t xml:space="preserve"> </w:t>
      </w:r>
      <w:r w:rsidRPr="009A396A">
        <w:rPr>
          <w:rFonts w:ascii="Arial" w:hAnsi="Arial" w:cs="Arial"/>
        </w:rPr>
        <w:t>físicos</w:t>
      </w:r>
      <w:r w:rsidR="00F712BE" w:rsidRPr="009A396A">
        <w:rPr>
          <w:rFonts w:ascii="Arial" w:hAnsi="Arial" w:cs="Arial"/>
        </w:rPr>
        <w:t xml:space="preserve"> </w:t>
      </w:r>
      <w:r w:rsidRPr="009A396A">
        <w:rPr>
          <w:rFonts w:ascii="Arial" w:hAnsi="Arial" w:cs="Arial"/>
        </w:rPr>
        <w:t>y</w:t>
      </w:r>
      <w:r w:rsidR="00F712BE" w:rsidRPr="009A396A">
        <w:rPr>
          <w:rFonts w:ascii="Arial" w:hAnsi="Arial" w:cs="Arial"/>
        </w:rPr>
        <w:t xml:space="preserve"> </w:t>
      </w:r>
      <w:r w:rsidRPr="009A396A">
        <w:rPr>
          <w:rFonts w:ascii="Arial" w:hAnsi="Arial" w:cs="Arial"/>
        </w:rPr>
        <w:t>electrónicos</w:t>
      </w:r>
      <w:r w:rsidR="00F712BE" w:rsidRPr="009A396A">
        <w:rPr>
          <w:rFonts w:ascii="Arial" w:hAnsi="Arial" w:cs="Arial"/>
        </w:rPr>
        <w:t xml:space="preserve"> </w:t>
      </w:r>
      <w:r w:rsidRPr="009A396A">
        <w:rPr>
          <w:rFonts w:ascii="Arial" w:hAnsi="Arial" w:cs="Arial"/>
        </w:rPr>
        <w:t>de</w:t>
      </w:r>
      <w:r w:rsidR="00F712BE" w:rsidRPr="009A396A">
        <w:rPr>
          <w:rFonts w:ascii="Arial" w:hAnsi="Arial" w:cs="Arial"/>
        </w:rPr>
        <w:t xml:space="preserve"> </w:t>
      </w:r>
      <w:r w:rsidRPr="009A396A">
        <w:rPr>
          <w:rFonts w:ascii="Arial" w:hAnsi="Arial" w:cs="Arial"/>
        </w:rPr>
        <w:t>la</w:t>
      </w:r>
      <w:r w:rsidR="00F712BE" w:rsidRPr="009A396A">
        <w:rPr>
          <w:rFonts w:ascii="Arial" w:hAnsi="Arial" w:cs="Arial"/>
        </w:rPr>
        <w:t xml:space="preserve"> </w:t>
      </w:r>
      <w:r w:rsidRPr="009A396A">
        <w:rPr>
          <w:rFonts w:ascii="Arial" w:hAnsi="Arial" w:cs="Arial"/>
        </w:rPr>
        <w:t>Unidad</w:t>
      </w:r>
      <w:r w:rsidR="000751AE" w:rsidRPr="009A396A">
        <w:rPr>
          <w:rFonts w:ascii="Arial" w:hAnsi="Arial" w:cs="Arial"/>
        </w:rPr>
        <w:t xml:space="preserve">, de lo cual, se manifiesta que sobre los </w:t>
      </w:r>
      <w:r w:rsidR="000751AE" w:rsidRPr="009A396A">
        <w:rPr>
          <w:rFonts w:ascii="Arial" w:hAnsi="Arial" w:cs="Arial"/>
          <w:b/>
        </w:rPr>
        <w:t>numerales 1 al 12 y 15</w:t>
      </w:r>
      <w:r w:rsidR="000751AE" w:rsidRPr="009A396A">
        <w:rPr>
          <w:rFonts w:ascii="Arial" w:hAnsi="Arial" w:cs="Arial"/>
        </w:rPr>
        <w:t>, no se cuenta con la información solicitada, toda vez que las materias, objeto de la solicitud, se encuentran fuera de las facultades que le confiere el citado Artículo del Reglamento de mérito.</w:t>
      </w:r>
    </w:p>
    <w:p w:rsidR="000751AE" w:rsidRPr="009A396A" w:rsidRDefault="000751AE" w:rsidP="00A60DD2">
      <w:pPr>
        <w:suppressAutoHyphens/>
        <w:spacing w:line="283" w:lineRule="auto"/>
        <w:jc w:val="both"/>
        <w:rPr>
          <w:rFonts w:ascii="Arial" w:hAnsi="Arial" w:cs="Arial"/>
        </w:rPr>
      </w:pPr>
    </w:p>
    <w:p w:rsidR="000751AE" w:rsidRPr="009A396A" w:rsidRDefault="000751AE" w:rsidP="00A60DD2">
      <w:pPr>
        <w:suppressAutoHyphens/>
        <w:spacing w:line="283" w:lineRule="auto"/>
        <w:jc w:val="both"/>
        <w:rPr>
          <w:rFonts w:ascii="Arial" w:hAnsi="Arial" w:cs="Arial"/>
        </w:rPr>
      </w:pPr>
      <w:r w:rsidRPr="009A396A">
        <w:rPr>
          <w:rFonts w:ascii="Arial" w:hAnsi="Arial" w:cs="Arial"/>
        </w:rPr>
        <w:t xml:space="preserve">Respecto al </w:t>
      </w:r>
      <w:r w:rsidRPr="009A396A">
        <w:rPr>
          <w:rFonts w:ascii="Arial" w:hAnsi="Arial" w:cs="Arial"/>
          <w:b/>
        </w:rPr>
        <w:t>numeral 13</w:t>
      </w:r>
      <w:r w:rsidRPr="009A396A">
        <w:rPr>
          <w:rFonts w:ascii="Arial" w:hAnsi="Arial" w:cs="Arial"/>
        </w:rPr>
        <w:t>, se comparte la versión Pública del Plan de Acción de Cumplimiento para prevenir la pesca y el comercio ilegal de totoaba.</w:t>
      </w:r>
    </w:p>
    <w:p w:rsidR="000751AE" w:rsidRPr="009A396A" w:rsidRDefault="000751AE" w:rsidP="00A60DD2">
      <w:pPr>
        <w:suppressAutoHyphens/>
        <w:spacing w:line="283" w:lineRule="auto"/>
        <w:jc w:val="both"/>
        <w:rPr>
          <w:rFonts w:ascii="Arial" w:hAnsi="Arial" w:cs="Arial"/>
        </w:rPr>
      </w:pPr>
    </w:p>
    <w:p w:rsidR="000751AE" w:rsidRPr="009A396A" w:rsidRDefault="000751AE" w:rsidP="00A60DD2">
      <w:pPr>
        <w:suppressAutoHyphens/>
        <w:spacing w:line="283" w:lineRule="auto"/>
        <w:jc w:val="both"/>
        <w:rPr>
          <w:rFonts w:ascii="Arial" w:hAnsi="Arial" w:cs="Arial"/>
        </w:rPr>
      </w:pPr>
      <w:r w:rsidRPr="009A396A">
        <w:rPr>
          <w:rFonts w:ascii="Arial" w:hAnsi="Arial" w:cs="Arial"/>
        </w:rPr>
        <w:t xml:space="preserve">En cuanto al </w:t>
      </w:r>
      <w:r w:rsidRPr="009A396A">
        <w:rPr>
          <w:rFonts w:ascii="Arial" w:hAnsi="Arial" w:cs="Arial"/>
          <w:b/>
        </w:rPr>
        <w:t>numeral 14</w:t>
      </w:r>
      <w:r w:rsidRPr="009A396A">
        <w:rPr>
          <w:rFonts w:ascii="Arial" w:hAnsi="Arial" w:cs="Arial"/>
        </w:rPr>
        <w:t>, se comparte la comunicación UCAI/02356/2023 así como su anexo, a través de la cual se solicita a la Dirección General para Temas Globales adjunta a la Secretaría de Relaciones Exteriores, el envío de la versión pública del Informe de Avances sobre el Plan de Acción CITES a la Secretaría General de la Convención.</w:t>
      </w:r>
    </w:p>
    <w:p w:rsidR="000751AE" w:rsidRPr="009A396A" w:rsidRDefault="000751AE" w:rsidP="00A60DD2">
      <w:pPr>
        <w:suppressAutoHyphens/>
        <w:spacing w:line="283" w:lineRule="auto"/>
        <w:jc w:val="both"/>
        <w:rPr>
          <w:rFonts w:ascii="Arial" w:hAnsi="Arial" w:cs="Arial"/>
        </w:rPr>
      </w:pPr>
    </w:p>
    <w:p w:rsidR="000751AE" w:rsidRPr="009A396A" w:rsidRDefault="000751AE" w:rsidP="00A60DD2">
      <w:pPr>
        <w:suppressAutoHyphens/>
        <w:spacing w:line="283" w:lineRule="auto"/>
        <w:jc w:val="both"/>
        <w:rPr>
          <w:rFonts w:ascii="Arial" w:hAnsi="Arial" w:cs="Arial"/>
        </w:rPr>
      </w:pPr>
      <w:r w:rsidRPr="009A396A">
        <w:rPr>
          <w:rFonts w:ascii="Arial" w:hAnsi="Arial" w:cs="Arial"/>
        </w:rPr>
        <w:t xml:space="preserve">Por último, en atención al </w:t>
      </w:r>
      <w:r w:rsidRPr="009A396A">
        <w:rPr>
          <w:rFonts w:ascii="Arial" w:hAnsi="Arial" w:cs="Arial"/>
          <w:b/>
        </w:rPr>
        <w:t>numeral 16</w:t>
      </w:r>
      <w:r w:rsidRPr="009A396A">
        <w:rPr>
          <w:rFonts w:ascii="Arial" w:hAnsi="Arial" w:cs="Arial"/>
        </w:rPr>
        <w:t xml:space="preserve">, particularmente en cuanto hace al estado que guarda el Acuerdo para la creación del Grupo de Contacto Trilateral entre China, EE. UU. </w:t>
      </w:r>
      <w:proofErr w:type="gramStart"/>
      <w:r w:rsidRPr="009A396A">
        <w:rPr>
          <w:rFonts w:ascii="Arial" w:hAnsi="Arial" w:cs="Arial"/>
        </w:rPr>
        <w:t>y</w:t>
      </w:r>
      <w:proofErr w:type="gramEnd"/>
      <w:r w:rsidRPr="009A396A">
        <w:rPr>
          <w:rFonts w:ascii="Arial" w:hAnsi="Arial" w:cs="Arial"/>
        </w:rPr>
        <w:t xml:space="preserve"> México para el intercambio de información sobre el tráfico de Totoaba, esta Unidad Coordinadora comparte el siguiente enlace: </w:t>
      </w:r>
      <w:hyperlink r:id="rId21" w:history="1">
        <w:r w:rsidRPr="009A396A">
          <w:rPr>
            <w:rStyle w:val="Hipervnculo"/>
            <w:rFonts w:ascii="Arial" w:hAnsi="Arial" w:cs="Arial"/>
          </w:rPr>
          <w:t>https://cites.org/sites/default/files/esp/com/sc/77/S-SC77-SR.pdf</w:t>
        </w:r>
      </w:hyperlink>
      <w:r w:rsidRPr="009A396A">
        <w:rPr>
          <w:rFonts w:ascii="Arial" w:hAnsi="Arial" w:cs="Arial"/>
        </w:rPr>
        <w:t>, en el cual se puede descargar el Acta Resumida de la 77a Reunión del Comité Permanente de CITES.</w:t>
      </w:r>
    </w:p>
    <w:p w:rsidR="007576B0" w:rsidRDefault="007576B0" w:rsidP="00A60DD2">
      <w:pPr>
        <w:suppressAutoHyphens/>
        <w:spacing w:line="283" w:lineRule="auto"/>
        <w:jc w:val="both"/>
        <w:rPr>
          <w:rFonts w:ascii="Arial" w:hAnsi="Arial" w:cs="Arial"/>
        </w:rPr>
      </w:pPr>
    </w:p>
    <w:p w:rsidR="002C6406" w:rsidRPr="009A396A" w:rsidRDefault="002C6406" w:rsidP="00A60DD2">
      <w:pPr>
        <w:suppressAutoHyphens/>
        <w:spacing w:line="283" w:lineRule="auto"/>
        <w:jc w:val="both"/>
        <w:rPr>
          <w:rFonts w:ascii="Arial" w:hAnsi="Arial" w:cs="Arial"/>
        </w:rPr>
      </w:pPr>
      <w:r w:rsidRPr="009A396A">
        <w:rPr>
          <w:rFonts w:ascii="Arial" w:hAnsi="Arial" w:cs="Arial"/>
        </w:rPr>
        <w:t>Así</w:t>
      </w:r>
      <w:r w:rsidR="00F712BE" w:rsidRPr="009A396A">
        <w:rPr>
          <w:rFonts w:ascii="Arial" w:hAnsi="Arial" w:cs="Arial"/>
        </w:rPr>
        <w:t xml:space="preserve"> </w:t>
      </w:r>
      <w:r w:rsidRPr="009A396A">
        <w:rPr>
          <w:rFonts w:ascii="Arial" w:hAnsi="Arial" w:cs="Arial"/>
        </w:rPr>
        <w:t>mismo,</w:t>
      </w:r>
      <w:r w:rsidR="00F712BE" w:rsidRPr="009A396A">
        <w:rPr>
          <w:rFonts w:ascii="Arial" w:hAnsi="Arial" w:cs="Arial"/>
        </w:rPr>
        <w:t xml:space="preserve"> </w:t>
      </w:r>
      <w:r w:rsidRPr="009A396A">
        <w:rPr>
          <w:rFonts w:ascii="Arial" w:hAnsi="Arial" w:cs="Arial"/>
        </w:rPr>
        <w:t>la</w:t>
      </w:r>
      <w:r w:rsidR="00F712BE" w:rsidRPr="009A396A">
        <w:rPr>
          <w:rFonts w:ascii="Arial" w:hAnsi="Arial" w:cs="Arial"/>
          <w:b/>
        </w:rPr>
        <w:t xml:space="preserve"> </w:t>
      </w:r>
      <w:r w:rsidRPr="009A396A">
        <w:rPr>
          <w:rFonts w:ascii="Arial" w:hAnsi="Arial" w:cs="Arial"/>
          <w:b/>
          <w:color w:val="000000"/>
        </w:rPr>
        <w:t>Comisión</w:t>
      </w:r>
      <w:r w:rsidR="00F712BE" w:rsidRPr="009A396A">
        <w:rPr>
          <w:rFonts w:ascii="Arial" w:hAnsi="Arial" w:cs="Arial"/>
          <w:b/>
          <w:color w:val="000000"/>
        </w:rPr>
        <w:t xml:space="preserve"> </w:t>
      </w:r>
      <w:r w:rsidRPr="009A396A">
        <w:rPr>
          <w:rFonts w:ascii="Arial" w:hAnsi="Arial" w:cs="Arial"/>
          <w:b/>
          <w:color w:val="000000"/>
        </w:rPr>
        <w:t>Nacional</w:t>
      </w:r>
      <w:r w:rsidR="00F712BE" w:rsidRPr="009A396A">
        <w:rPr>
          <w:rFonts w:ascii="Arial" w:hAnsi="Arial" w:cs="Arial"/>
          <w:b/>
          <w:color w:val="000000"/>
        </w:rPr>
        <w:t xml:space="preserve"> </w:t>
      </w:r>
      <w:r w:rsidRPr="009A396A">
        <w:rPr>
          <w:rFonts w:ascii="Arial" w:hAnsi="Arial" w:cs="Arial"/>
          <w:b/>
          <w:color w:val="000000"/>
        </w:rPr>
        <w:t>para</w:t>
      </w:r>
      <w:r w:rsidR="00F712BE" w:rsidRPr="009A396A">
        <w:rPr>
          <w:rFonts w:ascii="Arial" w:hAnsi="Arial" w:cs="Arial"/>
          <w:b/>
          <w:color w:val="000000"/>
        </w:rPr>
        <w:t xml:space="preserve"> </w:t>
      </w:r>
      <w:r w:rsidRPr="009A396A">
        <w:rPr>
          <w:rFonts w:ascii="Arial" w:hAnsi="Arial" w:cs="Arial"/>
          <w:b/>
          <w:color w:val="000000"/>
        </w:rPr>
        <w:t>el</w:t>
      </w:r>
      <w:r w:rsidR="00F712BE" w:rsidRPr="009A396A">
        <w:rPr>
          <w:rFonts w:ascii="Arial" w:hAnsi="Arial" w:cs="Arial"/>
          <w:b/>
          <w:color w:val="000000"/>
        </w:rPr>
        <w:t xml:space="preserve"> </w:t>
      </w:r>
      <w:r w:rsidRPr="009A396A">
        <w:rPr>
          <w:rFonts w:ascii="Arial" w:hAnsi="Arial" w:cs="Arial"/>
          <w:b/>
          <w:color w:val="000000"/>
        </w:rPr>
        <w:t>Conocimiento</w:t>
      </w:r>
      <w:r w:rsidR="00F712BE" w:rsidRPr="009A396A">
        <w:rPr>
          <w:rFonts w:ascii="Arial" w:hAnsi="Arial" w:cs="Arial"/>
          <w:b/>
          <w:color w:val="000000"/>
        </w:rPr>
        <w:t xml:space="preserve"> </w:t>
      </w:r>
      <w:r w:rsidRPr="009A396A">
        <w:rPr>
          <w:rFonts w:ascii="Arial" w:hAnsi="Arial" w:cs="Arial"/>
          <w:b/>
          <w:color w:val="000000"/>
        </w:rPr>
        <w:t>y</w:t>
      </w:r>
      <w:r w:rsidR="00F712BE" w:rsidRPr="009A396A">
        <w:rPr>
          <w:rFonts w:ascii="Arial" w:hAnsi="Arial" w:cs="Arial"/>
          <w:b/>
          <w:color w:val="000000"/>
        </w:rPr>
        <w:t xml:space="preserve"> </w:t>
      </w:r>
      <w:r w:rsidRPr="009A396A">
        <w:rPr>
          <w:rFonts w:ascii="Arial" w:hAnsi="Arial" w:cs="Arial"/>
          <w:b/>
          <w:color w:val="000000"/>
        </w:rPr>
        <w:t>Uso</w:t>
      </w:r>
      <w:r w:rsidR="00F712BE" w:rsidRPr="009A396A">
        <w:rPr>
          <w:rFonts w:ascii="Arial" w:hAnsi="Arial" w:cs="Arial"/>
          <w:b/>
          <w:color w:val="000000"/>
        </w:rPr>
        <w:t xml:space="preserve"> </w:t>
      </w:r>
      <w:r w:rsidRPr="009A396A">
        <w:rPr>
          <w:rFonts w:ascii="Arial" w:hAnsi="Arial" w:cs="Arial"/>
          <w:b/>
          <w:color w:val="000000"/>
        </w:rPr>
        <w:t>de</w:t>
      </w:r>
      <w:r w:rsidR="00F712BE" w:rsidRPr="009A396A">
        <w:rPr>
          <w:rFonts w:ascii="Arial" w:hAnsi="Arial" w:cs="Arial"/>
          <w:b/>
          <w:color w:val="000000"/>
        </w:rPr>
        <w:t xml:space="preserve"> </w:t>
      </w:r>
      <w:r w:rsidRPr="009A396A">
        <w:rPr>
          <w:rFonts w:ascii="Arial" w:hAnsi="Arial" w:cs="Arial"/>
          <w:b/>
          <w:color w:val="000000"/>
        </w:rPr>
        <w:t>la</w:t>
      </w:r>
      <w:r w:rsidR="00F712BE" w:rsidRPr="009A396A">
        <w:rPr>
          <w:rFonts w:ascii="Arial" w:hAnsi="Arial" w:cs="Arial"/>
          <w:b/>
          <w:color w:val="000000"/>
        </w:rPr>
        <w:t xml:space="preserve"> </w:t>
      </w:r>
      <w:r w:rsidRPr="009A396A">
        <w:rPr>
          <w:rFonts w:ascii="Arial" w:hAnsi="Arial" w:cs="Arial"/>
          <w:b/>
          <w:color w:val="000000"/>
        </w:rPr>
        <w:t>Biodiversidad</w:t>
      </w:r>
      <w:r w:rsidR="00F712BE" w:rsidRPr="009A396A">
        <w:rPr>
          <w:rFonts w:ascii="Arial" w:hAnsi="Arial" w:cs="Arial"/>
          <w:b/>
          <w:color w:val="000000"/>
        </w:rPr>
        <w:t xml:space="preserve"> </w:t>
      </w:r>
      <w:r w:rsidRPr="009A396A">
        <w:rPr>
          <w:rFonts w:ascii="Arial" w:hAnsi="Arial" w:cs="Arial"/>
          <w:b/>
          <w:color w:val="000000"/>
        </w:rPr>
        <w:t>(CONABIO)</w:t>
      </w:r>
      <w:r w:rsidRPr="009A396A">
        <w:rPr>
          <w:rFonts w:ascii="Arial" w:hAnsi="Arial" w:cs="Arial"/>
          <w:b/>
        </w:rPr>
        <w:t>,</w:t>
      </w:r>
      <w:r w:rsidR="00F712BE" w:rsidRPr="009A396A">
        <w:rPr>
          <w:rFonts w:ascii="Arial" w:hAnsi="Arial" w:cs="Arial"/>
          <w:b/>
        </w:rPr>
        <w:t xml:space="preserve"> </w:t>
      </w:r>
      <w:r w:rsidRPr="009A396A">
        <w:rPr>
          <w:rFonts w:ascii="Arial" w:hAnsi="Arial" w:cs="Arial"/>
        </w:rPr>
        <w:t>le</w:t>
      </w:r>
      <w:r w:rsidR="00F712BE" w:rsidRPr="009A396A">
        <w:rPr>
          <w:rFonts w:ascii="Arial" w:hAnsi="Arial" w:cs="Arial"/>
        </w:rPr>
        <w:t xml:space="preserve"> </w:t>
      </w:r>
      <w:r w:rsidRPr="009A396A">
        <w:rPr>
          <w:rFonts w:ascii="Arial" w:hAnsi="Arial" w:cs="Arial"/>
        </w:rPr>
        <w:t>informa</w:t>
      </w:r>
      <w:r w:rsidR="00F712BE" w:rsidRPr="009A396A">
        <w:rPr>
          <w:rFonts w:ascii="Arial" w:hAnsi="Arial" w:cs="Arial"/>
        </w:rPr>
        <w:t xml:space="preserve"> </w:t>
      </w:r>
      <w:r w:rsidRPr="009A396A">
        <w:rPr>
          <w:rFonts w:ascii="Arial" w:hAnsi="Arial" w:cs="Arial"/>
        </w:rPr>
        <w:t>lo</w:t>
      </w:r>
      <w:r w:rsidR="00F712BE" w:rsidRPr="009A396A">
        <w:rPr>
          <w:rFonts w:ascii="Arial" w:hAnsi="Arial" w:cs="Arial"/>
        </w:rPr>
        <w:t xml:space="preserve"> </w:t>
      </w:r>
      <w:r w:rsidRPr="009A396A">
        <w:rPr>
          <w:rFonts w:ascii="Arial" w:hAnsi="Arial" w:cs="Arial"/>
        </w:rPr>
        <w:t>siguiente:</w:t>
      </w:r>
    </w:p>
    <w:p w:rsidR="002C6406" w:rsidRPr="009A396A" w:rsidRDefault="002C6406" w:rsidP="00A60DD2">
      <w:pPr>
        <w:suppressAutoHyphens/>
        <w:spacing w:line="283" w:lineRule="auto"/>
        <w:jc w:val="both"/>
        <w:rPr>
          <w:rFonts w:ascii="Arial" w:hAnsi="Arial" w:cs="Arial"/>
        </w:rPr>
      </w:pPr>
    </w:p>
    <w:p w:rsidR="000751AE" w:rsidRPr="009A396A" w:rsidRDefault="002C6406" w:rsidP="00A60DD2">
      <w:pPr>
        <w:suppressAutoHyphens/>
        <w:spacing w:line="283" w:lineRule="auto"/>
        <w:jc w:val="both"/>
        <w:rPr>
          <w:rFonts w:ascii="Arial" w:hAnsi="Arial" w:cs="Arial"/>
          <w:color w:val="000000"/>
        </w:rPr>
      </w:pPr>
      <w:r w:rsidRPr="009A396A">
        <w:rPr>
          <w:rFonts w:ascii="Arial" w:hAnsi="Arial" w:cs="Arial"/>
          <w:color w:val="000000"/>
        </w:rPr>
        <w:t>En</w:t>
      </w:r>
      <w:r w:rsidR="00F712BE" w:rsidRPr="009A396A">
        <w:rPr>
          <w:rFonts w:ascii="Arial" w:hAnsi="Arial" w:cs="Arial"/>
          <w:color w:val="000000"/>
        </w:rPr>
        <w:t xml:space="preserve"> </w:t>
      </w:r>
      <w:r w:rsidRPr="009A396A">
        <w:rPr>
          <w:rFonts w:ascii="Arial" w:hAnsi="Arial" w:cs="Arial"/>
          <w:color w:val="000000"/>
        </w:rPr>
        <w:t>el</w:t>
      </w:r>
      <w:r w:rsidR="00F712BE" w:rsidRPr="009A396A">
        <w:rPr>
          <w:rFonts w:ascii="Arial" w:hAnsi="Arial" w:cs="Arial"/>
          <w:color w:val="000000"/>
        </w:rPr>
        <w:t xml:space="preserve"> </w:t>
      </w:r>
      <w:r w:rsidRPr="009A396A">
        <w:rPr>
          <w:rFonts w:ascii="Arial" w:hAnsi="Arial" w:cs="Arial"/>
          <w:color w:val="000000"/>
        </w:rPr>
        <w:t>ámbito</w:t>
      </w:r>
      <w:r w:rsidR="00F712BE" w:rsidRPr="009A396A">
        <w:rPr>
          <w:rFonts w:ascii="Arial" w:hAnsi="Arial" w:cs="Arial"/>
          <w:color w:val="000000"/>
        </w:rPr>
        <w:t xml:space="preserve"> </w:t>
      </w:r>
      <w:r w:rsidRPr="009A396A">
        <w:rPr>
          <w:rFonts w:ascii="Arial" w:hAnsi="Arial" w:cs="Arial"/>
          <w:color w:val="000000"/>
        </w:rPr>
        <w:t>de</w:t>
      </w:r>
      <w:r w:rsidR="00F712BE" w:rsidRPr="009A396A">
        <w:rPr>
          <w:rFonts w:ascii="Arial" w:hAnsi="Arial" w:cs="Arial"/>
          <w:color w:val="000000"/>
        </w:rPr>
        <w:t xml:space="preserve"> </w:t>
      </w:r>
      <w:r w:rsidRPr="009A396A">
        <w:rPr>
          <w:rFonts w:ascii="Arial" w:hAnsi="Arial" w:cs="Arial"/>
          <w:color w:val="000000"/>
        </w:rPr>
        <w:t>las</w:t>
      </w:r>
      <w:r w:rsidR="00F712BE" w:rsidRPr="009A396A">
        <w:rPr>
          <w:rFonts w:ascii="Arial" w:hAnsi="Arial" w:cs="Arial"/>
          <w:color w:val="000000"/>
        </w:rPr>
        <w:t xml:space="preserve"> </w:t>
      </w:r>
      <w:r w:rsidRPr="009A396A">
        <w:rPr>
          <w:rFonts w:ascii="Arial" w:hAnsi="Arial" w:cs="Arial"/>
          <w:color w:val="000000"/>
        </w:rPr>
        <w:t>funciones</w:t>
      </w:r>
      <w:r w:rsidR="00F712BE" w:rsidRPr="009A396A">
        <w:rPr>
          <w:rFonts w:ascii="Arial" w:hAnsi="Arial" w:cs="Arial"/>
          <w:color w:val="000000"/>
        </w:rPr>
        <w:t xml:space="preserve"> </w:t>
      </w:r>
      <w:r w:rsidRPr="009A396A">
        <w:rPr>
          <w:rFonts w:ascii="Arial" w:hAnsi="Arial" w:cs="Arial"/>
          <w:color w:val="000000"/>
        </w:rPr>
        <w:t>de</w:t>
      </w:r>
      <w:r w:rsidR="00F712BE" w:rsidRPr="009A396A">
        <w:rPr>
          <w:rFonts w:ascii="Arial" w:hAnsi="Arial" w:cs="Arial"/>
          <w:color w:val="000000"/>
        </w:rPr>
        <w:t xml:space="preserve"> </w:t>
      </w:r>
      <w:r w:rsidRPr="009A396A">
        <w:rPr>
          <w:rFonts w:ascii="Arial" w:hAnsi="Arial" w:cs="Arial"/>
          <w:color w:val="000000"/>
        </w:rPr>
        <w:t>esta</w:t>
      </w:r>
      <w:r w:rsidR="00F712BE" w:rsidRPr="009A396A">
        <w:rPr>
          <w:rFonts w:ascii="Arial" w:hAnsi="Arial" w:cs="Arial"/>
          <w:color w:val="000000"/>
        </w:rPr>
        <w:t xml:space="preserve"> </w:t>
      </w:r>
      <w:r w:rsidRPr="009A396A">
        <w:rPr>
          <w:rFonts w:ascii="Arial" w:hAnsi="Arial" w:cs="Arial"/>
          <w:color w:val="000000"/>
        </w:rPr>
        <w:t>Comisión,</w:t>
      </w:r>
      <w:r w:rsidR="00F712BE" w:rsidRPr="009A396A">
        <w:rPr>
          <w:rFonts w:ascii="Arial" w:hAnsi="Arial" w:cs="Arial"/>
          <w:color w:val="000000"/>
        </w:rPr>
        <w:t xml:space="preserve"> </w:t>
      </w:r>
      <w:r w:rsidRPr="009A396A">
        <w:rPr>
          <w:rFonts w:ascii="Arial" w:hAnsi="Arial" w:cs="Arial"/>
          <w:color w:val="000000"/>
        </w:rPr>
        <w:t>uno</w:t>
      </w:r>
      <w:r w:rsidR="00F712BE" w:rsidRPr="009A396A">
        <w:rPr>
          <w:rFonts w:ascii="Arial" w:hAnsi="Arial" w:cs="Arial"/>
          <w:color w:val="000000"/>
        </w:rPr>
        <w:t xml:space="preserve"> </w:t>
      </w:r>
      <w:r w:rsidRPr="009A396A">
        <w:rPr>
          <w:rFonts w:ascii="Arial" w:hAnsi="Arial" w:cs="Arial"/>
          <w:color w:val="000000"/>
        </w:rPr>
        <w:t>de</w:t>
      </w:r>
      <w:r w:rsidR="00F712BE" w:rsidRPr="009A396A">
        <w:rPr>
          <w:rFonts w:ascii="Arial" w:hAnsi="Arial" w:cs="Arial"/>
          <w:color w:val="000000"/>
        </w:rPr>
        <w:t xml:space="preserve"> </w:t>
      </w:r>
      <w:r w:rsidRPr="009A396A">
        <w:rPr>
          <w:rFonts w:ascii="Arial" w:hAnsi="Arial" w:cs="Arial"/>
          <w:color w:val="000000"/>
        </w:rPr>
        <w:t>sus</w:t>
      </w:r>
      <w:r w:rsidR="00F712BE" w:rsidRPr="009A396A">
        <w:rPr>
          <w:rFonts w:ascii="Arial" w:hAnsi="Arial" w:cs="Arial"/>
          <w:color w:val="000000"/>
        </w:rPr>
        <w:t xml:space="preserve"> </w:t>
      </w:r>
      <w:r w:rsidRPr="009A396A">
        <w:rPr>
          <w:rFonts w:ascii="Arial" w:hAnsi="Arial" w:cs="Arial"/>
          <w:color w:val="000000"/>
        </w:rPr>
        <w:t>principales</w:t>
      </w:r>
      <w:r w:rsidR="00F712BE" w:rsidRPr="009A396A">
        <w:rPr>
          <w:rFonts w:ascii="Arial" w:hAnsi="Arial" w:cs="Arial"/>
          <w:color w:val="000000"/>
        </w:rPr>
        <w:t xml:space="preserve"> </w:t>
      </w:r>
      <w:r w:rsidRPr="009A396A">
        <w:rPr>
          <w:rFonts w:ascii="Arial" w:hAnsi="Arial" w:cs="Arial"/>
          <w:color w:val="000000"/>
        </w:rPr>
        <w:t>objetivos</w:t>
      </w:r>
      <w:r w:rsidR="00F712BE" w:rsidRPr="009A396A">
        <w:rPr>
          <w:rFonts w:ascii="Arial" w:hAnsi="Arial" w:cs="Arial"/>
          <w:color w:val="000000"/>
        </w:rPr>
        <w:t xml:space="preserve"> </w:t>
      </w:r>
      <w:r w:rsidRPr="009A396A">
        <w:rPr>
          <w:rFonts w:ascii="Arial" w:hAnsi="Arial" w:cs="Arial"/>
          <w:color w:val="000000"/>
        </w:rPr>
        <w:t>es,</w:t>
      </w:r>
      <w:r w:rsidR="00F712BE" w:rsidRPr="009A396A">
        <w:rPr>
          <w:rFonts w:ascii="Arial" w:hAnsi="Arial" w:cs="Arial"/>
          <w:color w:val="000000"/>
        </w:rPr>
        <w:t xml:space="preserve"> </w:t>
      </w:r>
      <w:r w:rsidRPr="009A396A">
        <w:rPr>
          <w:rFonts w:ascii="Arial" w:hAnsi="Arial" w:cs="Arial"/>
          <w:color w:val="000000"/>
        </w:rPr>
        <w:t>coordinar</w:t>
      </w:r>
      <w:r w:rsidR="00F712BE" w:rsidRPr="009A396A">
        <w:rPr>
          <w:rFonts w:ascii="Arial" w:hAnsi="Arial" w:cs="Arial"/>
          <w:color w:val="000000"/>
        </w:rPr>
        <w:t xml:space="preserve"> </w:t>
      </w:r>
      <w:r w:rsidRPr="009A396A">
        <w:rPr>
          <w:rFonts w:ascii="Arial" w:hAnsi="Arial" w:cs="Arial"/>
          <w:color w:val="000000"/>
        </w:rPr>
        <w:t>las</w:t>
      </w:r>
      <w:r w:rsidR="00F712BE" w:rsidRPr="009A396A">
        <w:rPr>
          <w:rFonts w:ascii="Arial" w:hAnsi="Arial" w:cs="Arial"/>
          <w:color w:val="000000"/>
        </w:rPr>
        <w:t xml:space="preserve"> </w:t>
      </w:r>
      <w:r w:rsidRPr="009A396A">
        <w:rPr>
          <w:rFonts w:ascii="Arial" w:hAnsi="Arial" w:cs="Arial"/>
          <w:color w:val="000000"/>
        </w:rPr>
        <w:t>acciones</w:t>
      </w:r>
      <w:r w:rsidR="00F712BE" w:rsidRPr="009A396A">
        <w:rPr>
          <w:rFonts w:ascii="Arial" w:hAnsi="Arial" w:cs="Arial"/>
          <w:color w:val="000000"/>
        </w:rPr>
        <w:t xml:space="preserve"> </w:t>
      </w:r>
      <w:r w:rsidRPr="009A396A">
        <w:rPr>
          <w:rFonts w:ascii="Arial" w:hAnsi="Arial" w:cs="Arial"/>
          <w:color w:val="000000"/>
        </w:rPr>
        <w:t>y</w:t>
      </w:r>
      <w:r w:rsidR="00F712BE" w:rsidRPr="009A396A">
        <w:rPr>
          <w:rFonts w:ascii="Arial" w:hAnsi="Arial" w:cs="Arial"/>
          <w:color w:val="000000"/>
        </w:rPr>
        <w:t xml:space="preserve"> </w:t>
      </w:r>
      <w:r w:rsidRPr="009A396A">
        <w:rPr>
          <w:rFonts w:ascii="Arial" w:hAnsi="Arial" w:cs="Arial"/>
          <w:color w:val="000000"/>
        </w:rPr>
        <w:t>estudios</w:t>
      </w:r>
      <w:r w:rsidR="00F712BE" w:rsidRPr="009A396A">
        <w:rPr>
          <w:rFonts w:ascii="Arial" w:hAnsi="Arial" w:cs="Arial"/>
          <w:color w:val="000000"/>
        </w:rPr>
        <w:t xml:space="preserve"> </w:t>
      </w:r>
      <w:r w:rsidRPr="009A396A">
        <w:rPr>
          <w:rFonts w:ascii="Arial" w:hAnsi="Arial" w:cs="Arial"/>
          <w:color w:val="000000"/>
        </w:rPr>
        <w:t>relacionados</w:t>
      </w:r>
      <w:r w:rsidR="00F712BE" w:rsidRPr="009A396A">
        <w:rPr>
          <w:rFonts w:ascii="Arial" w:hAnsi="Arial" w:cs="Arial"/>
          <w:color w:val="000000"/>
        </w:rPr>
        <w:t xml:space="preserve"> </w:t>
      </w:r>
      <w:r w:rsidRPr="009A396A">
        <w:rPr>
          <w:rFonts w:ascii="Arial" w:hAnsi="Arial" w:cs="Arial"/>
          <w:color w:val="000000"/>
        </w:rPr>
        <w:t>con</w:t>
      </w:r>
      <w:r w:rsidR="00F712BE" w:rsidRPr="009A396A">
        <w:rPr>
          <w:rFonts w:ascii="Arial" w:hAnsi="Arial" w:cs="Arial"/>
          <w:color w:val="000000"/>
        </w:rPr>
        <w:t xml:space="preserve"> </w:t>
      </w:r>
      <w:r w:rsidRPr="009A396A">
        <w:rPr>
          <w:rFonts w:ascii="Arial" w:hAnsi="Arial" w:cs="Arial"/>
          <w:color w:val="000000"/>
        </w:rPr>
        <w:t>el</w:t>
      </w:r>
      <w:r w:rsidR="00F712BE" w:rsidRPr="009A396A">
        <w:rPr>
          <w:rFonts w:ascii="Arial" w:hAnsi="Arial" w:cs="Arial"/>
          <w:color w:val="000000"/>
        </w:rPr>
        <w:t xml:space="preserve"> </w:t>
      </w:r>
      <w:r w:rsidRPr="009A396A">
        <w:rPr>
          <w:rFonts w:ascii="Arial" w:hAnsi="Arial" w:cs="Arial"/>
          <w:color w:val="000000"/>
        </w:rPr>
        <w:t>conocimiento</w:t>
      </w:r>
      <w:r w:rsidR="00F712BE" w:rsidRPr="009A396A">
        <w:rPr>
          <w:rFonts w:ascii="Arial" w:hAnsi="Arial" w:cs="Arial"/>
          <w:color w:val="000000"/>
        </w:rPr>
        <w:t xml:space="preserve"> </w:t>
      </w:r>
      <w:r w:rsidRPr="009A396A">
        <w:rPr>
          <w:rFonts w:ascii="Arial" w:hAnsi="Arial" w:cs="Arial"/>
          <w:color w:val="000000"/>
        </w:rPr>
        <w:t>y</w:t>
      </w:r>
      <w:r w:rsidR="00F712BE" w:rsidRPr="009A396A">
        <w:rPr>
          <w:rFonts w:ascii="Arial" w:hAnsi="Arial" w:cs="Arial"/>
          <w:color w:val="000000"/>
        </w:rPr>
        <w:t xml:space="preserve"> </w:t>
      </w:r>
      <w:r w:rsidRPr="009A396A">
        <w:rPr>
          <w:rFonts w:ascii="Arial" w:hAnsi="Arial" w:cs="Arial"/>
          <w:color w:val="000000"/>
        </w:rPr>
        <w:t>la</w:t>
      </w:r>
      <w:r w:rsidR="00F712BE" w:rsidRPr="009A396A">
        <w:rPr>
          <w:rFonts w:ascii="Arial" w:hAnsi="Arial" w:cs="Arial"/>
          <w:color w:val="000000"/>
        </w:rPr>
        <w:t xml:space="preserve"> </w:t>
      </w:r>
      <w:r w:rsidRPr="009A396A">
        <w:rPr>
          <w:rFonts w:ascii="Arial" w:hAnsi="Arial" w:cs="Arial"/>
          <w:color w:val="000000"/>
        </w:rPr>
        <w:t>preservación</w:t>
      </w:r>
      <w:r w:rsidR="00F712BE" w:rsidRPr="009A396A">
        <w:rPr>
          <w:rFonts w:ascii="Arial" w:hAnsi="Arial" w:cs="Arial"/>
          <w:color w:val="000000"/>
        </w:rPr>
        <w:t xml:space="preserve"> </w:t>
      </w:r>
      <w:r w:rsidRPr="009A396A">
        <w:rPr>
          <w:rFonts w:ascii="Arial" w:hAnsi="Arial" w:cs="Arial"/>
          <w:color w:val="000000"/>
        </w:rPr>
        <w:t>de</w:t>
      </w:r>
      <w:r w:rsidR="00F712BE" w:rsidRPr="009A396A">
        <w:rPr>
          <w:rFonts w:ascii="Arial" w:hAnsi="Arial" w:cs="Arial"/>
          <w:color w:val="000000"/>
        </w:rPr>
        <w:t xml:space="preserve"> </w:t>
      </w:r>
      <w:r w:rsidRPr="009A396A">
        <w:rPr>
          <w:rFonts w:ascii="Arial" w:hAnsi="Arial" w:cs="Arial"/>
          <w:color w:val="000000"/>
        </w:rPr>
        <w:t>las</w:t>
      </w:r>
      <w:r w:rsidR="00F712BE" w:rsidRPr="009A396A">
        <w:rPr>
          <w:rFonts w:ascii="Arial" w:hAnsi="Arial" w:cs="Arial"/>
          <w:color w:val="000000"/>
        </w:rPr>
        <w:t xml:space="preserve"> </w:t>
      </w:r>
      <w:r w:rsidRPr="009A396A">
        <w:rPr>
          <w:rFonts w:ascii="Arial" w:hAnsi="Arial" w:cs="Arial"/>
          <w:color w:val="000000"/>
        </w:rPr>
        <w:t>especies</w:t>
      </w:r>
      <w:r w:rsidR="00F712BE" w:rsidRPr="009A396A">
        <w:rPr>
          <w:rFonts w:ascii="Arial" w:hAnsi="Arial" w:cs="Arial"/>
          <w:color w:val="000000"/>
        </w:rPr>
        <w:t xml:space="preserve"> </w:t>
      </w:r>
      <w:r w:rsidRPr="009A396A">
        <w:rPr>
          <w:rFonts w:ascii="Arial" w:hAnsi="Arial" w:cs="Arial"/>
          <w:color w:val="000000"/>
        </w:rPr>
        <w:t>biológicas,</w:t>
      </w:r>
      <w:r w:rsidR="00F712BE" w:rsidRPr="009A396A">
        <w:rPr>
          <w:rFonts w:ascii="Arial" w:hAnsi="Arial" w:cs="Arial"/>
          <w:color w:val="000000"/>
        </w:rPr>
        <w:t xml:space="preserve"> </w:t>
      </w:r>
      <w:r w:rsidRPr="009A396A">
        <w:rPr>
          <w:rFonts w:ascii="Arial" w:hAnsi="Arial" w:cs="Arial"/>
          <w:color w:val="000000"/>
        </w:rPr>
        <w:t>así</w:t>
      </w:r>
      <w:r w:rsidR="00F712BE" w:rsidRPr="009A396A">
        <w:rPr>
          <w:rFonts w:ascii="Arial" w:hAnsi="Arial" w:cs="Arial"/>
          <w:color w:val="000000"/>
        </w:rPr>
        <w:t xml:space="preserve"> </w:t>
      </w:r>
      <w:r w:rsidRPr="009A396A">
        <w:rPr>
          <w:rFonts w:ascii="Arial" w:hAnsi="Arial" w:cs="Arial"/>
          <w:color w:val="000000"/>
        </w:rPr>
        <w:t>como</w:t>
      </w:r>
      <w:r w:rsidR="00F712BE" w:rsidRPr="009A396A">
        <w:rPr>
          <w:rFonts w:ascii="Arial" w:hAnsi="Arial" w:cs="Arial"/>
          <w:color w:val="000000"/>
        </w:rPr>
        <w:t xml:space="preserve"> </w:t>
      </w:r>
      <w:r w:rsidRPr="009A396A">
        <w:rPr>
          <w:rFonts w:ascii="Arial" w:hAnsi="Arial" w:cs="Arial"/>
          <w:color w:val="000000"/>
        </w:rPr>
        <w:t>promover</w:t>
      </w:r>
      <w:r w:rsidR="00F712BE" w:rsidRPr="009A396A">
        <w:rPr>
          <w:rFonts w:ascii="Arial" w:hAnsi="Arial" w:cs="Arial"/>
          <w:color w:val="000000"/>
        </w:rPr>
        <w:t xml:space="preserve"> </w:t>
      </w:r>
      <w:r w:rsidRPr="009A396A">
        <w:rPr>
          <w:rFonts w:ascii="Arial" w:hAnsi="Arial" w:cs="Arial"/>
          <w:color w:val="000000"/>
        </w:rPr>
        <w:t>y</w:t>
      </w:r>
      <w:r w:rsidR="00F712BE" w:rsidRPr="009A396A">
        <w:rPr>
          <w:rFonts w:ascii="Arial" w:hAnsi="Arial" w:cs="Arial"/>
          <w:color w:val="000000"/>
        </w:rPr>
        <w:t xml:space="preserve"> </w:t>
      </w:r>
      <w:r w:rsidRPr="009A396A">
        <w:rPr>
          <w:rFonts w:ascii="Arial" w:hAnsi="Arial" w:cs="Arial"/>
          <w:color w:val="000000"/>
        </w:rPr>
        <w:t>fomentar</w:t>
      </w:r>
      <w:r w:rsidR="00F712BE" w:rsidRPr="009A396A">
        <w:rPr>
          <w:rFonts w:ascii="Arial" w:hAnsi="Arial" w:cs="Arial"/>
          <w:color w:val="000000"/>
        </w:rPr>
        <w:t xml:space="preserve"> </w:t>
      </w:r>
      <w:r w:rsidRPr="009A396A">
        <w:rPr>
          <w:rFonts w:ascii="Arial" w:hAnsi="Arial" w:cs="Arial"/>
          <w:color w:val="000000"/>
        </w:rPr>
        <w:t>actividades</w:t>
      </w:r>
      <w:r w:rsidR="00F712BE" w:rsidRPr="009A396A">
        <w:rPr>
          <w:rFonts w:ascii="Arial" w:hAnsi="Arial" w:cs="Arial"/>
          <w:color w:val="000000"/>
        </w:rPr>
        <w:t xml:space="preserve"> </w:t>
      </w:r>
      <w:r w:rsidRPr="009A396A">
        <w:rPr>
          <w:rFonts w:ascii="Arial" w:hAnsi="Arial" w:cs="Arial"/>
          <w:color w:val="000000"/>
        </w:rPr>
        <w:t>de</w:t>
      </w:r>
      <w:r w:rsidR="00F712BE" w:rsidRPr="009A396A">
        <w:rPr>
          <w:rFonts w:ascii="Arial" w:hAnsi="Arial" w:cs="Arial"/>
          <w:color w:val="000000"/>
        </w:rPr>
        <w:t xml:space="preserve"> </w:t>
      </w:r>
      <w:r w:rsidRPr="009A396A">
        <w:rPr>
          <w:rFonts w:ascii="Arial" w:hAnsi="Arial" w:cs="Arial"/>
          <w:color w:val="000000"/>
        </w:rPr>
        <w:t>investigación</w:t>
      </w:r>
      <w:r w:rsidR="00F712BE" w:rsidRPr="009A396A">
        <w:rPr>
          <w:rFonts w:ascii="Arial" w:hAnsi="Arial" w:cs="Arial"/>
          <w:color w:val="000000"/>
        </w:rPr>
        <w:t xml:space="preserve"> </w:t>
      </w:r>
      <w:r w:rsidRPr="009A396A">
        <w:rPr>
          <w:rFonts w:ascii="Arial" w:hAnsi="Arial" w:cs="Arial"/>
          <w:color w:val="000000"/>
        </w:rPr>
        <w:t>científica</w:t>
      </w:r>
      <w:r w:rsidR="00F712BE" w:rsidRPr="009A396A">
        <w:rPr>
          <w:rFonts w:ascii="Arial" w:hAnsi="Arial" w:cs="Arial"/>
          <w:color w:val="000000"/>
        </w:rPr>
        <w:t xml:space="preserve"> </w:t>
      </w:r>
      <w:r w:rsidRPr="009A396A">
        <w:rPr>
          <w:rFonts w:ascii="Arial" w:hAnsi="Arial" w:cs="Arial"/>
          <w:color w:val="000000"/>
        </w:rPr>
        <w:t>para</w:t>
      </w:r>
      <w:r w:rsidR="00F712BE" w:rsidRPr="009A396A">
        <w:rPr>
          <w:rFonts w:ascii="Arial" w:hAnsi="Arial" w:cs="Arial"/>
          <w:color w:val="000000"/>
        </w:rPr>
        <w:t xml:space="preserve"> </w:t>
      </w:r>
      <w:r w:rsidRPr="009A396A">
        <w:rPr>
          <w:rFonts w:ascii="Arial" w:hAnsi="Arial" w:cs="Arial"/>
          <w:color w:val="000000"/>
        </w:rPr>
        <w:t>la</w:t>
      </w:r>
      <w:r w:rsidR="00F712BE" w:rsidRPr="009A396A">
        <w:rPr>
          <w:rFonts w:ascii="Arial" w:hAnsi="Arial" w:cs="Arial"/>
          <w:color w:val="000000"/>
        </w:rPr>
        <w:t xml:space="preserve"> </w:t>
      </w:r>
      <w:r w:rsidRPr="009A396A">
        <w:rPr>
          <w:rFonts w:ascii="Arial" w:hAnsi="Arial" w:cs="Arial"/>
          <w:color w:val="000000"/>
        </w:rPr>
        <w:t>exploración,</w:t>
      </w:r>
      <w:r w:rsidR="00F712BE" w:rsidRPr="009A396A">
        <w:rPr>
          <w:rFonts w:ascii="Arial" w:hAnsi="Arial" w:cs="Arial"/>
          <w:color w:val="000000"/>
        </w:rPr>
        <w:t xml:space="preserve"> </w:t>
      </w:r>
      <w:r w:rsidRPr="009A396A">
        <w:rPr>
          <w:rFonts w:ascii="Arial" w:hAnsi="Arial" w:cs="Arial"/>
          <w:color w:val="000000"/>
        </w:rPr>
        <w:t>estudio,</w:t>
      </w:r>
      <w:r w:rsidR="00F712BE" w:rsidRPr="009A396A">
        <w:rPr>
          <w:rFonts w:ascii="Arial" w:hAnsi="Arial" w:cs="Arial"/>
          <w:color w:val="000000"/>
        </w:rPr>
        <w:t xml:space="preserve"> </w:t>
      </w:r>
      <w:r w:rsidRPr="009A396A">
        <w:rPr>
          <w:rFonts w:ascii="Arial" w:hAnsi="Arial" w:cs="Arial"/>
          <w:color w:val="000000"/>
        </w:rPr>
        <w:t>protección</w:t>
      </w:r>
      <w:r w:rsidR="00F712BE" w:rsidRPr="009A396A">
        <w:rPr>
          <w:rFonts w:ascii="Arial" w:hAnsi="Arial" w:cs="Arial"/>
          <w:color w:val="000000"/>
        </w:rPr>
        <w:t xml:space="preserve"> </w:t>
      </w:r>
      <w:r w:rsidRPr="009A396A">
        <w:rPr>
          <w:rFonts w:ascii="Arial" w:hAnsi="Arial" w:cs="Arial"/>
          <w:color w:val="000000"/>
        </w:rPr>
        <w:t>y</w:t>
      </w:r>
      <w:r w:rsidR="00F712BE" w:rsidRPr="009A396A">
        <w:rPr>
          <w:rFonts w:ascii="Arial" w:hAnsi="Arial" w:cs="Arial"/>
          <w:color w:val="000000"/>
        </w:rPr>
        <w:t xml:space="preserve"> </w:t>
      </w:r>
      <w:r w:rsidRPr="009A396A">
        <w:rPr>
          <w:rFonts w:ascii="Arial" w:hAnsi="Arial" w:cs="Arial"/>
          <w:color w:val="000000"/>
        </w:rPr>
        <w:t>utilización</w:t>
      </w:r>
      <w:r w:rsidR="00F712BE" w:rsidRPr="009A396A">
        <w:rPr>
          <w:rFonts w:ascii="Arial" w:hAnsi="Arial" w:cs="Arial"/>
          <w:color w:val="000000"/>
        </w:rPr>
        <w:t xml:space="preserve"> </w:t>
      </w:r>
      <w:r w:rsidRPr="009A396A">
        <w:rPr>
          <w:rFonts w:ascii="Arial" w:hAnsi="Arial" w:cs="Arial"/>
          <w:color w:val="000000"/>
        </w:rPr>
        <w:t>de</w:t>
      </w:r>
      <w:r w:rsidR="00F712BE" w:rsidRPr="009A396A">
        <w:rPr>
          <w:rFonts w:ascii="Arial" w:hAnsi="Arial" w:cs="Arial"/>
          <w:color w:val="000000"/>
        </w:rPr>
        <w:t xml:space="preserve"> </w:t>
      </w:r>
      <w:r w:rsidRPr="009A396A">
        <w:rPr>
          <w:rFonts w:ascii="Arial" w:hAnsi="Arial" w:cs="Arial"/>
          <w:color w:val="000000"/>
        </w:rPr>
        <w:t>los</w:t>
      </w:r>
      <w:r w:rsidR="00F712BE" w:rsidRPr="009A396A">
        <w:rPr>
          <w:rFonts w:ascii="Arial" w:hAnsi="Arial" w:cs="Arial"/>
          <w:color w:val="000000"/>
        </w:rPr>
        <w:t xml:space="preserve"> </w:t>
      </w:r>
      <w:r w:rsidRPr="009A396A">
        <w:rPr>
          <w:rFonts w:ascii="Arial" w:hAnsi="Arial" w:cs="Arial"/>
          <w:color w:val="000000"/>
        </w:rPr>
        <w:t>recursos</w:t>
      </w:r>
      <w:r w:rsidR="00F712BE" w:rsidRPr="009A396A">
        <w:rPr>
          <w:rFonts w:ascii="Arial" w:hAnsi="Arial" w:cs="Arial"/>
          <w:color w:val="000000"/>
        </w:rPr>
        <w:t xml:space="preserve"> </w:t>
      </w:r>
      <w:r w:rsidRPr="009A396A">
        <w:rPr>
          <w:rFonts w:ascii="Arial" w:hAnsi="Arial" w:cs="Arial"/>
          <w:color w:val="000000"/>
        </w:rPr>
        <w:t>biológicos</w:t>
      </w:r>
      <w:r w:rsidR="00F712BE" w:rsidRPr="009A396A">
        <w:rPr>
          <w:rFonts w:ascii="Arial" w:hAnsi="Arial" w:cs="Arial"/>
          <w:color w:val="000000"/>
        </w:rPr>
        <w:t xml:space="preserve"> </w:t>
      </w:r>
      <w:r w:rsidRPr="009A396A">
        <w:rPr>
          <w:rFonts w:ascii="Arial" w:hAnsi="Arial" w:cs="Arial"/>
          <w:color w:val="000000"/>
        </w:rPr>
        <w:t>tendientes</w:t>
      </w:r>
      <w:r w:rsidR="00F712BE" w:rsidRPr="009A396A">
        <w:rPr>
          <w:rFonts w:ascii="Arial" w:hAnsi="Arial" w:cs="Arial"/>
          <w:color w:val="000000"/>
        </w:rPr>
        <w:t xml:space="preserve"> </w:t>
      </w:r>
      <w:r w:rsidRPr="009A396A">
        <w:rPr>
          <w:rFonts w:ascii="Arial" w:hAnsi="Arial" w:cs="Arial"/>
          <w:color w:val="000000"/>
        </w:rPr>
        <w:t>a</w:t>
      </w:r>
      <w:r w:rsidR="00F712BE" w:rsidRPr="009A396A">
        <w:rPr>
          <w:rFonts w:ascii="Arial" w:hAnsi="Arial" w:cs="Arial"/>
          <w:color w:val="000000"/>
        </w:rPr>
        <w:t xml:space="preserve"> </w:t>
      </w:r>
      <w:r w:rsidRPr="009A396A">
        <w:rPr>
          <w:rFonts w:ascii="Arial" w:hAnsi="Arial" w:cs="Arial"/>
          <w:color w:val="000000"/>
        </w:rPr>
        <w:t>conservar</w:t>
      </w:r>
      <w:r w:rsidR="00F712BE" w:rsidRPr="009A396A">
        <w:rPr>
          <w:rFonts w:ascii="Arial" w:hAnsi="Arial" w:cs="Arial"/>
          <w:color w:val="000000"/>
        </w:rPr>
        <w:t xml:space="preserve"> </w:t>
      </w:r>
      <w:r w:rsidRPr="009A396A">
        <w:rPr>
          <w:rFonts w:ascii="Arial" w:hAnsi="Arial" w:cs="Arial"/>
          <w:color w:val="000000"/>
        </w:rPr>
        <w:t>los</w:t>
      </w:r>
      <w:r w:rsidR="00F712BE" w:rsidRPr="009A396A">
        <w:rPr>
          <w:rFonts w:ascii="Arial" w:hAnsi="Arial" w:cs="Arial"/>
          <w:color w:val="000000"/>
        </w:rPr>
        <w:t xml:space="preserve"> </w:t>
      </w:r>
      <w:r w:rsidRPr="009A396A">
        <w:rPr>
          <w:rFonts w:ascii="Arial" w:hAnsi="Arial" w:cs="Arial"/>
          <w:color w:val="000000"/>
        </w:rPr>
        <w:t>ecosistemas</w:t>
      </w:r>
      <w:r w:rsidR="00F712BE" w:rsidRPr="009A396A">
        <w:rPr>
          <w:rFonts w:ascii="Arial" w:hAnsi="Arial" w:cs="Arial"/>
          <w:color w:val="000000"/>
        </w:rPr>
        <w:t xml:space="preserve"> </w:t>
      </w:r>
      <w:r w:rsidRPr="009A396A">
        <w:rPr>
          <w:rFonts w:ascii="Arial" w:hAnsi="Arial" w:cs="Arial"/>
          <w:color w:val="000000"/>
        </w:rPr>
        <w:t>del</w:t>
      </w:r>
      <w:r w:rsidR="00F712BE" w:rsidRPr="009A396A">
        <w:rPr>
          <w:rFonts w:ascii="Arial" w:hAnsi="Arial" w:cs="Arial"/>
          <w:color w:val="000000"/>
        </w:rPr>
        <w:t xml:space="preserve"> </w:t>
      </w:r>
      <w:r w:rsidRPr="009A396A">
        <w:rPr>
          <w:rFonts w:ascii="Arial" w:hAnsi="Arial" w:cs="Arial"/>
          <w:color w:val="000000"/>
        </w:rPr>
        <w:t>país</w:t>
      </w:r>
      <w:r w:rsidR="00F712BE" w:rsidRPr="009A396A">
        <w:rPr>
          <w:rFonts w:ascii="Arial" w:hAnsi="Arial" w:cs="Arial"/>
          <w:color w:val="000000"/>
        </w:rPr>
        <w:t xml:space="preserve"> </w:t>
      </w:r>
      <w:r w:rsidRPr="009A396A">
        <w:rPr>
          <w:rFonts w:ascii="Arial" w:hAnsi="Arial" w:cs="Arial"/>
          <w:color w:val="000000"/>
        </w:rPr>
        <w:t>y</w:t>
      </w:r>
      <w:r w:rsidR="00F712BE" w:rsidRPr="009A396A">
        <w:rPr>
          <w:rFonts w:ascii="Arial" w:hAnsi="Arial" w:cs="Arial"/>
          <w:color w:val="000000"/>
        </w:rPr>
        <w:t xml:space="preserve"> </w:t>
      </w:r>
      <w:r w:rsidRPr="009A396A">
        <w:rPr>
          <w:rFonts w:ascii="Arial" w:hAnsi="Arial" w:cs="Arial"/>
          <w:color w:val="000000"/>
        </w:rPr>
        <w:t>a</w:t>
      </w:r>
      <w:r w:rsidR="00F712BE" w:rsidRPr="009A396A">
        <w:rPr>
          <w:rFonts w:ascii="Arial" w:hAnsi="Arial" w:cs="Arial"/>
          <w:color w:val="000000"/>
        </w:rPr>
        <w:t xml:space="preserve"> </w:t>
      </w:r>
      <w:r w:rsidRPr="009A396A">
        <w:rPr>
          <w:rFonts w:ascii="Arial" w:hAnsi="Arial" w:cs="Arial"/>
          <w:color w:val="000000"/>
        </w:rPr>
        <w:t>generar</w:t>
      </w:r>
      <w:r w:rsidR="00F712BE" w:rsidRPr="009A396A">
        <w:rPr>
          <w:rFonts w:ascii="Arial" w:hAnsi="Arial" w:cs="Arial"/>
          <w:color w:val="000000"/>
        </w:rPr>
        <w:t xml:space="preserve"> </w:t>
      </w:r>
      <w:r w:rsidRPr="009A396A">
        <w:rPr>
          <w:rFonts w:ascii="Arial" w:hAnsi="Arial" w:cs="Arial"/>
          <w:color w:val="000000"/>
        </w:rPr>
        <w:t>criterios</w:t>
      </w:r>
      <w:r w:rsidR="00F712BE" w:rsidRPr="009A396A">
        <w:rPr>
          <w:rFonts w:ascii="Arial" w:hAnsi="Arial" w:cs="Arial"/>
          <w:color w:val="000000"/>
        </w:rPr>
        <w:t xml:space="preserve"> </w:t>
      </w:r>
      <w:r w:rsidRPr="009A396A">
        <w:rPr>
          <w:rFonts w:ascii="Arial" w:hAnsi="Arial" w:cs="Arial"/>
          <w:color w:val="000000"/>
        </w:rPr>
        <w:t>para</w:t>
      </w:r>
      <w:r w:rsidR="00F712BE" w:rsidRPr="009A396A">
        <w:rPr>
          <w:rFonts w:ascii="Arial" w:hAnsi="Arial" w:cs="Arial"/>
          <w:color w:val="000000"/>
        </w:rPr>
        <w:t xml:space="preserve"> </w:t>
      </w:r>
      <w:r w:rsidRPr="009A396A">
        <w:rPr>
          <w:rFonts w:ascii="Arial" w:hAnsi="Arial" w:cs="Arial"/>
          <w:color w:val="000000"/>
        </w:rPr>
        <w:t>su</w:t>
      </w:r>
      <w:r w:rsidR="00F712BE" w:rsidRPr="009A396A">
        <w:rPr>
          <w:rFonts w:ascii="Arial" w:hAnsi="Arial" w:cs="Arial"/>
          <w:color w:val="000000"/>
        </w:rPr>
        <w:t xml:space="preserve"> </w:t>
      </w:r>
      <w:r w:rsidRPr="009A396A">
        <w:rPr>
          <w:rFonts w:ascii="Arial" w:hAnsi="Arial" w:cs="Arial"/>
          <w:color w:val="000000"/>
        </w:rPr>
        <w:t>manejo</w:t>
      </w:r>
      <w:r w:rsidR="00F712BE" w:rsidRPr="009A396A">
        <w:rPr>
          <w:rFonts w:ascii="Arial" w:hAnsi="Arial" w:cs="Arial"/>
          <w:color w:val="000000"/>
        </w:rPr>
        <w:t xml:space="preserve"> </w:t>
      </w:r>
      <w:r w:rsidRPr="009A396A">
        <w:rPr>
          <w:rFonts w:ascii="Arial" w:hAnsi="Arial" w:cs="Arial"/>
          <w:color w:val="000000"/>
        </w:rPr>
        <w:t>sustentable,</w:t>
      </w:r>
      <w:r w:rsidR="00F712BE" w:rsidRPr="009A396A">
        <w:rPr>
          <w:rFonts w:ascii="Arial" w:hAnsi="Arial" w:cs="Arial"/>
          <w:color w:val="000000"/>
        </w:rPr>
        <w:t xml:space="preserve"> </w:t>
      </w:r>
      <w:r w:rsidRPr="009A396A">
        <w:rPr>
          <w:rFonts w:ascii="Arial" w:hAnsi="Arial" w:cs="Arial"/>
          <w:color w:val="000000"/>
        </w:rPr>
        <w:t>en</w:t>
      </w:r>
      <w:r w:rsidR="00F712BE" w:rsidRPr="009A396A">
        <w:rPr>
          <w:rFonts w:ascii="Arial" w:hAnsi="Arial" w:cs="Arial"/>
          <w:color w:val="000000"/>
        </w:rPr>
        <w:t xml:space="preserve"> </w:t>
      </w:r>
      <w:r w:rsidRPr="009A396A">
        <w:rPr>
          <w:rFonts w:ascii="Arial" w:hAnsi="Arial" w:cs="Arial"/>
          <w:color w:val="000000"/>
        </w:rPr>
        <w:t>este</w:t>
      </w:r>
      <w:r w:rsidR="00F712BE" w:rsidRPr="009A396A">
        <w:rPr>
          <w:rFonts w:ascii="Arial" w:hAnsi="Arial" w:cs="Arial"/>
          <w:color w:val="000000"/>
        </w:rPr>
        <w:t xml:space="preserve"> </w:t>
      </w:r>
      <w:r w:rsidRPr="009A396A">
        <w:rPr>
          <w:rFonts w:ascii="Arial" w:hAnsi="Arial" w:cs="Arial"/>
          <w:color w:val="000000"/>
        </w:rPr>
        <w:t>contexto,</w:t>
      </w:r>
      <w:r w:rsidR="00F712BE" w:rsidRPr="009A396A">
        <w:rPr>
          <w:rFonts w:ascii="Arial" w:hAnsi="Arial" w:cs="Arial"/>
          <w:color w:val="000000"/>
        </w:rPr>
        <w:t xml:space="preserve"> </w:t>
      </w:r>
      <w:r w:rsidRPr="009A396A">
        <w:rPr>
          <w:rFonts w:ascii="Arial" w:hAnsi="Arial" w:cs="Arial"/>
          <w:color w:val="000000"/>
        </w:rPr>
        <w:t>se</w:t>
      </w:r>
      <w:r w:rsidR="00F712BE" w:rsidRPr="009A396A">
        <w:rPr>
          <w:rFonts w:ascii="Arial" w:hAnsi="Arial" w:cs="Arial"/>
          <w:color w:val="000000"/>
        </w:rPr>
        <w:t xml:space="preserve"> </w:t>
      </w:r>
      <w:r w:rsidRPr="009A396A">
        <w:rPr>
          <w:rFonts w:ascii="Arial" w:hAnsi="Arial" w:cs="Arial"/>
          <w:color w:val="000000"/>
        </w:rPr>
        <w:t>informa</w:t>
      </w:r>
      <w:r w:rsidR="00F712BE" w:rsidRPr="009A396A">
        <w:rPr>
          <w:rFonts w:ascii="Arial" w:hAnsi="Arial" w:cs="Arial"/>
          <w:color w:val="000000"/>
        </w:rPr>
        <w:t xml:space="preserve"> </w:t>
      </w:r>
      <w:r w:rsidRPr="009A396A">
        <w:rPr>
          <w:rFonts w:ascii="Arial" w:hAnsi="Arial" w:cs="Arial"/>
          <w:color w:val="000000"/>
        </w:rPr>
        <w:t>que,</w:t>
      </w:r>
      <w:r w:rsidR="000751AE" w:rsidRPr="009A396A">
        <w:rPr>
          <w:rFonts w:ascii="Arial" w:hAnsi="Arial" w:cs="Arial"/>
          <w:color w:val="595959" w:themeColor="text1" w:themeTint="A6"/>
          <w:sz w:val="20"/>
          <w:szCs w:val="20"/>
        </w:rPr>
        <w:t xml:space="preserve"> </w:t>
      </w:r>
      <w:r w:rsidR="000751AE" w:rsidRPr="009A396A">
        <w:rPr>
          <w:rFonts w:ascii="Arial" w:hAnsi="Arial" w:cs="Arial"/>
          <w:color w:val="000000"/>
        </w:rPr>
        <w:t>no se cuenta con la información solicitada.</w:t>
      </w:r>
    </w:p>
    <w:p w:rsidR="000751AE" w:rsidRPr="009A396A" w:rsidRDefault="000751AE" w:rsidP="00A60DD2">
      <w:pPr>
        <w:suppressAutoHyphens/>
        <w:spacing w:line="283" w:lineRule="auto"/>
        <w:jc w:val="both"/>
        <w:rPr>
          <w:rFonts w:ascii="Arial" w:hAnsi="Arial" w:cs="Arial"/>
          <w:color w:val="000000"/>
        </w:rPr>
      </w:pPr>
    </w:p>
    <w:p w:rsidR="000751AE" w:rsidRPr="009A396A" w:rsidRDefault="000751AE" w:rsidP="00A60DD2">
      <w:pPr>
        <w:suppressAutoHyphens/>
        <w:spacing w:line="283" w:lineRule="auto"/>
        <w:jc w:val="both"/>
        <w:rPr>
          <w:rFonts w:ascii="Arial" w:hAnsi="Arial" w:cs="Arial"/>
          <w:color w:val="000000"/>
        </w:rPr>
      </w:pPr>
      <w:r w:rsidRPr="009A396A">
        <w:rPr>
          <w:rFonts w:ascii="Arial" w:hAnsi="Arial" w:cs="Arial"/>
          <w:color w:val="000000"/>
        </w:rPr>
        <w:t xml:space="preserve">No obstante, lo anterior, y en relación al </w:t>
      </w:r>
      <w:r w:rsidRPr="009A396A">
        <w:rPr>
          <w:rFonts w:ascii="Arial" w:hAnsi="Arial" w:cs="Arial"/>
          <w:b/>
          <w:color w:val="000000"/>
        </w:rPr>
        <w:t>inciso 8</w:t>
      </w:r>
      <w:r w:rsidRPr="009A396A">
        <w:rPr>
          <w:rFonts w:ascii="Arial" w:hAnsi="Arial" w:cs="Arial"/>
          <w:color w:val="000000"/>
        </w:rPr>
        <w:t xml:space="preserve">, la  </w:t>
      </w:r>
      <w:proofErr w:type="spellStart"/>
      <w:r w:rsidRPr="009A396A">
        <w:rPr>
          <w:rFonts w:ascii="Arial" w:hAnsi="Arial" w:cs="Arial"/>
          <w:color w:val="000000"/>
        </w:rPr>
        <w:t>Subcoordinación</w:t>
      </w:r>
      <w:proofErr w:type="spellEnd"/>
      <w:r w:rsidRPr="009A396A">
        <w:rPr>
          <w:rFonts w:ascii="Arial" w:hAnsi="Arial" w:cs="Arial"/>
          <w:color w:val="000000"/>
        </w:rPr>
        <w:t xml:space="preserve"> de Evaluación proporciona archivo que comprende todos los instrumentos desde instrumentos de 1992 a la fecha sobre Vaquita y Totoaba, y que incluyen proyectos sobre datos acústicos y redes de pesca.</w:t>
      </w:r>
    </w:p>
    <w:p w:rsidR="000751AE" w:rsidRPr="009A396A" w:rsidRDefault="000751AE" w:rsidP="00A60DD2">
      <w:pPr>
        <w:suppressAutoHyphens/>
        <w:spacing w:line="283" w:lineRule="auto"/>
        <w:jc w:val="both"/>
        <w:rPr>
          <w:rFonts w:ascii="Arial" w:hAnsi="Arial" w:cs="Arial"/>
          <w:color w:val="000000"/>
        </w:rPr>
      </w:pPr>
    </w:p>
    <w:p w:rsidR="000751AE" w:rsidRPr="009A396A" w:rsidRDefault="000751AE" w:rsidP="00A60DD2">
      <w:pPr>
        <w:suppressAutoHyphens/>
        <w:spacing w:line="283" w:lineRule="auto"/>
        <w:jc w:val="both"/>
        <w:rPr>
          <w:rFonts w:ascii="Arial" w:hAnsi="Arial" w:cs="Arial"/>
          <w:color w:val="000000"/>
        </w:rPr>
      </w:pPr>
      <w:r w:rsidRPr="009A396A">
        <w:rPr>
          <w:rFonts w:ascii="Arial" w:hAnsi="Arial" w:cs="Arial"/>
          <w:color w:val="000000"/>
        </w:rPr>
        <w:t xml:space="preserve">Por su parte la Coordinación de la Autoridad CITES, y en relación al </w:t>
      </w:r>
      <w:r w:rsidRPr="009A396A">
        <w:rPr>
          <w:rFonts w:ascii="Arial" w:hAnsi="Arial" w:cs="Arial"/>
          <w:b/>
          <w:color w:val="000000"/>
        </w:rPr>
        <w:t>punto 13</w:t>
      </w:r>
      <w:r w:rsidRPr="009A396A">
        <w:rPr>
          <w:rFonts w:ascii="Arial" w:hAnsi="Arial" w:cs="Arial"/>
          <w:color w:val="000000"/>
        </w:rPr>
        <w:t xml:space="preserve">, no se cuenta con información sobre las acciones/documentación requerida por estar fuera de nuestras atribuciones. </w:t>
      </w:r>
    </w:p>
    <w:p w:rsidR="002C6406" w:rsidRPr="009A396A" w:rsidRDefault="002C6406" w:rsidP="00A60DD2">
      <w:pPr>
        <w:suppressAutoHyphens/>
        <w:spacing w:line="283" w:lineRule="auto"/>
        <w:jc w:val="both"/>
        <w:rPr>
          <w:rFonts w:ascii="Arial" w:eastAsia="Calibri" w:hAnsi="Arial" w:cs="Arial"/>
          <w:b/>
        </w:rPr>
      </w:pPr>
    </w:p>
    <w:p w:rsidR="002C6406" w:rsidRPr="009A396A" w:rsidRDefault="002C6406" w:rsidP="00A60DD2">
      <w:pPr>
        <w:suppressAutoHyphens/>
        <w:spacing w:line="283" w:lineRule="auto"/>
        <w:jc w:val="both"/>
        <w:rPr>
          <w:rFonts w:ascii="Arial" w:hAnsi="Arial" w:cs="Arial"/>
        </w:rPr>
      </w:pPr>
      <w:r w:rsidRPr="009A396A">
        <w:rPr>
          <w:rFonts w:ascii="Arial" w:hAnsi="Arial" w:cs="Arial"/>
        </w:rPr>
        <w:t>Finalmente,</w:t>
      </w:r>
      <w:r w:rsidR="00F712BE" w:rsidRPr="009A396A">
        <w:rPr>
          <w:rFonts w:ascii="Arial" w:hAnsi="Arial" w:cs="Arial"/>
        </w:rPr>
        <w:t xml:space="preserve"> </w:t>
      </w:r>
      <w:r w:rsidRPr="009A396A">
        <w:rPr>
          <w:rFonts w:ascii="Arial" w:hAnsi="Arial" w:cs="Arial"/>
        </w:rPr>
        <w:t>la</w:t>
      </w:r>
      <w:r w:rsidR="00F712BE" w:rsidRPr="009A396A">
        <w:rPr>
          <w:rFonts w:ascii="Arial" w:hAnsi="Arial" w:cs="Arial"/>
        </w:rPr>
        <w:t xml:space="preserve"> </w:t>
      </w:r>
      <w:r w:rsidRPr="009A396A">
        <w:rPr>
          <w:rFonts w:ascii="Arial" w:hAnsi="Arial" w:cs="Arial"/>
          <w:b/>
        </w:rPr>
        <w:t>Dirección</w:t>
      </w:r>
      <w:r w:rsidR="00F712BE" w:rsidRPr="009A396A">
        <w:rPr>
          <w:rFonts w:ascii="Arial" w:hAnsi="Arial" w:cs="Arial"/>
          <w:b/>
        </w:rPr>
        <w:t xml:space="preserve"> </w:t>
      </w:r>
      <w:r w:rsidRPr="009A396A">
        <w:rPr>
          <w:rFonts w:ascii="Arial" w:hAnsi="Arial" w:cs="Arial"/>
          <w:b/>
        </w:rPr>
        <w:t>General</w:t>
      </w:r>
      <w:r w:rsidR="00F712BE" w:rsidRPr="009A396A">
        <w:rPr>
          <w:rFonts w:ascii="Arial" w:hAnsi="Arial" w:cs="Arial"/>
          <w:b/>
        </w:rPr>
        <w:t xml:space="preserve"> </w:t>
      </w:r>
      <w:r w:rsidRPr="009A396A">
        <w:rPr>
          <w:rFonts w:ascii="Arial" w:hAnsi="Arial" w:cs="Arial"/>
          <w:b/>
        </w:rPr>
        <w:t>de</w:t>
      </w:r>
      <w:r w:rsidR="00F712BE" w:rsidRPr="009A396A">
        <w:rPr>
          <w:rFonts w:ascii="Arial" w:hAnsi="Arial" w:cs="Arial"/>
          <w:b/>
        </w:rPr>
        <w:t xml:space="preserve"> </w:t>
      </w:r>
      <w:r w:rsidRPr="009A396A">
        <w:rPr>
          <w:rFonts w:ascii="Arial" w:hAnsi="Arial" w:cs="Arial"/>
          <w:b/>
        </w:rPr>
        <w:t>Vida</w:t>
      </w:r>
      <w:r w:rsidR="00F712BE" w:rsidRPr="009A396A">
        <w:rPr>
          <w:rFonts w:ascii="Arial" w:hAnsi="Arial" w:cs="Arial"/>
          <w:b/>
        </w:rPr>
        <w:t xml:space="preserve"> </w:t>
      </w:r>
      <w:r w:rsidRPr="009A396A">
        <w:rPr>
          <w:rFonts w:ascii="Arial" w:hAnsi="Arial" w:cs="Arial"/>
          <w:b/>
        </w:rPr>
        <w:t>Silvestre</w:t>
      </w:r>
      <w:r w:rsidR="00F712BE" w:rsidRPr="009A396A">
        <w:rPr>
          <w:rFonts w:ascii="Arial" w:hAnsi="Arial" w:cs="Arial"/>
          <w:b/>
        </w:rPr>
        <w:t xml:space="preserve"> </w:t>
      </w:r>
      <w:r w:rsidRPr="009A396A">
        <w:rPr>
          <w:rFonts w:ascii="Arial" w:hAnsi="Arial" w:cs="Arial"/>
          <w:b/>
        </w:rPr>
        <w:t>(DGVS)</w:t>
      </w:r>
      <w:r w:rsidRPr="009A396A">
        <w:rPr>
          <w:rFonts w:ascii="Arial" w:hAnsi="Arial" w:cs="Arial"/>
        </w:rPr>
        <w:t>,</w:t>
      </w:r>
      <w:r w:rsidR="00F712BE" w:rsidRPr="009A396A">
        <w:rPr>
          <w:rFonts w:ascii="Arial" w:hAnsi="Arial" w:cs="Arial"/>
          <w:b/>
        </w:rPr>
        <w:t xml:space="preserve"> </w:t>
      </w:r>
      <w:r w:rsidRPr="009A396A">
        <w:rPr>
          <w:rFonts w:ascii="Arial" w:hAnsi="Arial" w:cs="Arial"/>
        </w:rPr>
        <w:t>le</w:t>
      </w:r>
      <w:r w:rsidR="00F712BE" w:rsidRPr="009A396A">
        <w:rPr>
          <w:rFonts w:ascii="Arial" w:hAnsi="Arial" w:cs="Arial"/>
        </w:rPr>
        <w:t xml:space="preserve"> </w:t>
      </w:r>
      <w:r w:rsidRPr="009A396A">
        <w:rPr>
          <w:rFonts w:ascii="Arial" w:hAnsi="Arial" w:cs="Arial"/>
        </w:rPr>
        <w:t>notifica</w:t>
      </w:r>
      <w:r w:rsidR="00F712BE" w:rsidRPr="009A396A">
        <w:rPr>
          <w:rFonts w:ascii="Arial" w:hAnsi="Arial" w:cs="Arial"/>
        </w:rPr>
        <w:t xml:space="preserve"> </w:t>
      </w:r>
      <w:r w:rsidRPr="009A396A">
        <w:rPr>
          <w:rFonts w:ascii="Arial" w:hAnsi="Arial" w:cs="Arial"/>
        </w:rPr>
        <w:t>lo</w:t>
      </w:r>
      <w:r w:rsidR="00F712BE" w:rsidRPr="009A396A">
        <w:rPr>
          <w:rFonts w:ascii="Arial" w:hAnsi="Arial" w:cs="Arial"/>
        </w:rPr>
        <w:t xml:space="preserve"> </w:t>
      </w:r>
      <w:r w:rsidRPr="009A396A">
        <w:rPr>
          <w:rFonts w:ascii="Arial" w:hAnsi="Arial" w:cs="Arial"/>
        </w:rPr>
        <w:t>siguiente:</w:t>
      </w:r>
    </w:p>
    <w:p w:rsidR="002C6406" w:rsidRPr="009A396A" w:rsidRDefault="002C6406" w:rsidP="00A60DD2">
      <w:pPr>
        <w:suppressAutoHyphens/>
        <w:spacing w:line="283" w:lineRule="auto"/>
        <w:jc w:val="both"/>
        <w:rPr>
          <w:rFonts w:ascii="Arial" w:hAnsi="Arial" w:cs="Arial"/>
        </w:rPr>
      </w:pPr>
    </w:p>
    <w:p w:rsidR="00B54366" w:rsidRPr="009A396A" w:rsidRDefault="002C6406" w:rsidP="00A60DD2">
      <w:pPr>
        <w:suppressAutoHyphens/>
        <w:spacing w:line="283" w:lineRule="auto"/>
        <w:jc w:val="both"/>
        <w:rPr>
          <w:rFonts w:ascii="Arial" w:hAnsi="Arial" w:cs="Arial"/>
        </w:rPr>
      </w:pPr>
      <w:r w:rsidRPr="009A396A">
        <w:rPr>
          <w:rFonts w:ascii="Arial" w:hAnsi="Arial" w:cs="Arial"/>
          <w:lang w:val="ar-SA"/>
        </w:rPr>
        <w:t>Conforme</w:t>
      </w:r>
      <w:r w:rsidR="00F712BE" w:rsidRPr="009A396A">
        <w:rPr>
          <w:rFonts w:ascii="Arial" w:hAnsi="Arial" w:cs="Arial"/>
          <w:lang w:val="ar-SA"/>
        </w:rPr>
        <w:t xml:space="preserve"> </w:t>
      </w:r>
      <w:r w:rsidRPr="009A396A">
        <w:rPr>
          <w:rFonts w:ascii="Arial" w:hAnsi="Arial" w:cs="Arial"/>
          <w:lang w:val="ar-SA"/>
        </w:rPr>
        <w:t>a</w:t>
      </w:r>
      <w:r w:rsidR="00F712BE" w:rsidRPr="009A396A">
        <w:rPr>
          <w:rFonts w:ascii="Arial" w:hAnsi="Arial" w:cs="Arial"/>
          <w:lang w:val="ar-SA"/>
        </w:rPr>
        <w:t xml:space="preserve"> </w:t>
      </w:r>
      <w:r w:rsidRPr="009A396A">
        <w:rPr>
          <w:rFonts w:ascii="Arial" w:hAnsi="Arial" w:cs="Arial"/>
          <w:lang w:val="ar-SA"/>
        </w:rPr>
        <w:t>las</w:t>
      </w:r>
      <w:r w:rsidR="00F712BE" w:rsidRPr="009A396A">
        <w:rPr>
          <w:rFonts w:ascii="Arial" w:hAnsi="Arial" w:cs="Arial"/>
          <w:lang w:val="ar-SA"/>
        </w:rPr>
        <w:t xml:space="preserve"> </w:t>
      </w:r>
      <w:r w:rsidRPr="009A396A">
        <w:rPr>
          <w:rFonts w:ascii="Arial" w:hAnsi="Arial" w:cs="Arial"/>
          <w:lang w:val="ar-SA"/>
        </w:rPr>
        <w:t>atribuciones</w:t>
      </w:r>
      <w:r w:rsidR="00F712BE" w:rsidRPr="009A396A">
        <w:rPr>
          <w:rFonts w:ascii="Arial" w:hAnsi="Arial" w:cs="Arial"/>
          <w:lang w:val="ar-SA"/>
        </w:rPr>
        <w:t xml:space="preserve"> </w:t>
      </w:r>
      <w:r w:rsidRPr="009A396A">
        <w:rPr>
          <w:rFonts w:ascii="Arial" w:hAnsi="Arial" w:cs="Arial"/>
          <w:lang w:val="ar-SA"/>
        </w:rPr>
        <w:t>establecidas</w:t>
      </w:r>
      <w:r w:rsidR="00F712BE" w:rsidRPr="009A396A">
        <w:rPr>
          <w:rFonts w:ascii="Arial" w:hAnsi="Arial" w:cs="Arial"/>
          <w:lang w:val="ar-SA"/>
        </w:rPr>
        <w:t xml:space="preserve"> </w:t>
      </w:r>
      <w:r w:rsidRPr="009A396A">
        <w:rPr>
          <w:rFonts w:ascii="Arial" w:hAnsi="Arial" w:cs="Arial"/>
          <w:lang w:val="ar-SA"/>
        </w:rPr>
        <w:t>en</w:t>
      </w:r>
      <w:r w:rsidR="00F712BE" w:rsidRPr="009A396A">
        <w:rPr>
          <w:rFonts w:ascii="Arial" w:hAnsi="Arial" w:cs="Arial"/>
          <w:lang w:val="ar-SA"/>
        </w:rPr>
        <w:t xml:space="preserve"> </w:t>
      </w:r>
      <w:r w:rsidRPr="009A396A">
        <w:rPr>
          <w:rFonts w:ascii="Arial" w:hAnsi="Arial" w:cs="Arial"/>
          <w:lang w:val="ar-SA"/>
        </w:rPr>
        <w:t>el</w:t>
      </w:r>
      <w:r w:rsidR="00F712BE" w:rsidRPr="009A396A">
        <w:rPr>
          <w:rFonts w:ascii="Arial" w:hAnsi="Arial" w:cs="Arial"/>
          <w:lang w:val="ar-SA"/>
        </w:rPr>
        <w:t xml:space="preserve"> </w:t>
      </w:r>
      <w:r w:rsidRPr="009A396A">
        <w:rPr>
          <w:rFonts w:ascii="Arial" w:hAnsi="Arial" w:cs="Arial"/>
          <w:lang w:val="ar-SA"/>
        </w:rPr>
        <w:t>artículo</w:t>
      </w:r>
      <w:r w:rsidR="00F712BE" w:rsidRPr="009A396A">
        <w:rPr>
          <w:rFonts w:ascii="Arial" w:hAnsi="Arial" w:cs="Arial"/>
          <w:lang w:val="ar-SA"/>
        </w:rPr>
        <w:t xml:space="preserve"> </w:t>
      </w:r>
      <w:r w:rsidRPr="009A396A">
        <w:rPr>
          <w:rFonts w:ascii="Arial" w:hAnsi="Arial" w:cs="Arial"/>
          <w:lang w:val="ar-SA"/>
        </w:rPr>
        <w:t>15</w:t>
      </w:r>
      <w:r w:rsidR="00F712BE" w:rsidRPr="009A396A">
        <w:rPr>
          <w:rFonts w:ascii="Arial" w:hAnsi="Arial" w:cs="Arial"/>
          <w:lang w:val="ar-SA"/>
        </w:rPr>
        <w:t xml:space="preserve"> </w:t>
      </w:r>
      <w:r w:rsidRPr="009A396A">
        <w:rPr>
          <w:rFonts w:ascii="Arial" w:hAnsi="Arial" w:cs="Arial"/>
          <w:lang w:val="ar-SA"/>
        </w:rPr>
        <w:t>del</w:t>
      </w:r>
      <w:r w:rsidR="00F712BE" w:rsidRPr="009A396A">
        <w:rPr>
          <w:rFonts w:ascii="Arial" w:hAnsi="Arial" w:cs="Arial"/>
          <w:lang w:val="ar-SA"/>
        </w:rPr>
        <w:t xml:space="preserve"> </w:t>
      </w:r>
      <w:r w:rsidRPr="009A396A">
        <w:rPr>
          <w:rFonts w:ascii="Arial" w:hAnsi="Arial" w:cs="Arial"/>
        </w:rPr>
        <w:t>Reglamento</w:t>
      </w:r>
      <w:r w:rsidR="00F712BE" w:rsidRPr="009A396A">
        <w:rPr>
          <w:rFonts w:ascii="Arial" w:hAnsi="Arial" w:cs="Arial"/>
        </w:rPr>
        <w:t xml:space="preserve"> </w:t>
      </w:r>
      <w:r w:rsidRPr="009A396A">
        <w:rPr>
          <w:rFonts w:ascii="Arial" w:hAnsi="Arial" w:cs="Arial"/>
        </w:rPr>
        <w:t>Interior</w:t>
      </w:r>
      <w:r w:rsidR="00F712BE" w:rsidRPr="009A396A">
        <w:rPr>
          <w:rFonts w:ascii="Arial" w:hAnsi="Arial" w:cs="Arial"/>
        </w:rPr>
        <w:t xml:space="preserve"> </w:t>
      </w:r>
      <w:r w:rsidRPr="009A396A">
        <w:rPr>
          <w:rFonts w:ascii="Arial" w:hAnsi="Arial" w:cs="Arial"/>
        </w:rPr>
        <w:t>de</w:t>
      </w:r>
      <w:r w:rsidR="00F712BE" w:rsidRPr="009A396A">
        <w:rPr>
          <w:rFonts w:ascii="Arial" w:hAnsi="Arial" w:cs="Arial"/>
        </w:rPr>
        <w:t xml:space="preserve"> </w:t>
      </w:r>
      <w:r w:rsidRPr="009A396A">
        <w:rPr>
          <w:rFonts w:ascii="Arial" w:hAnsi="Arial" w:cs="Arial"/>
        </w:rPr>
        <w:t>la</w:t>
      </w:r>
      <w:r w:rsidR="00F712BE" w:rsidRPr="009A396A">
        <w:rPr>
          <w:rFonts w:ascii="Arial" w:hAnsi="Arial" w:cs="Arial"/>
        </w:rPr>
        <w:t xml:space="preserve"> </w:t>
      </w:r>
      <w:r w:rsidRPr="009A396A">
        <w:rPr>
          <w:rFonts w:ascii="Arial" w:hAnsi="Arial" w:cs="Arial"/>
        </w:rPr>
        <w:t>Secretaría</w:t>
      </w:r>
      <w:r w:rsidR="00F712BE" w:rsidRPr="009A396A">
        <w:rPr>
          <w:rFonts w:ascii="Arial" w:hAnsi="Arial" w:cs="Arial"/>
        </w:rPr>
        <w:t xml:space="preserve"> </w:t>
      </w:r>
      <w:r w:rsidRPr="009A396A">
        <w:rPr>
          <w:rFonts w:ascii="Arial" w:hAnsi="Arial" w:cs="Arial"/>
        </w:rPr>
        <w:t>de</w:t>
      </w:r>
      <w:r w:rsidR="00F712BE" w:rsidRPr="009A396A">
        <w:rPr>
          <w:rFonts w:ascii="Arial" w:hAnsi="Arial" w:cs="Arial"/>
        </w:rPr>
        <w:t xml:space="preserve"> </w:t>
      </w:r>
      <w:r w:rsidRPr="009A396A">
        <w:rPr>
          <w:rFonts w:ascii="Arial" w:hAnsi="Arial" w:cs="Arial"/>
        </w:rPr>
        <w:t>Medio</w:t>
      </w:r>
      <w:r w:rsidR="00F712BE" w:rsidRPr="009A396A">
        <w:rPr>
          <w:rFonts w:ascii="Arial" w:hAnsi="Arial" w:cs="Arial"/>
        </w:rPr>
        <w:t xml:space="preserve"> </w:t>
      </w:r>
      <w:r w:rsidRPr="009A396A">
        <w:rPr>
          <w:rFonts w:ascii="Arial" w:hAnsi="Arial" w:cs="Arial"/>
        </w:rPr>
        <w:t>Ambiente</w:t>
      </w:r>
      <w:r w:rsidR="00F712BE" w:rsidRPr="009A396A">
        <w:rPr>
          <w:rFonts w:ascii="Arial" w:hAnsi="Arial" w:cs="Arial"/>
        </w:rPr>
        <w:t xml:space="preserve"> </w:t>
      </w:r>
      <w:r w:rsidRPr="009A396A">
        <w:rPr>
          <w:rFonts w:ascii="Arial" w:hAnsi="Arial" w:cs="Arial"/>
        </w:rPr>
        <w:t>y</w:t>
      </w:r>
      <w:r w:rsidR="00F712BE" w:rsidRPr="009A396A">
        <w:rPr>
          <w:rFonts w:ascii="Arial" w:hAnsi="Arial" w:cs="Arial"/>
        </w:rPr>
        <w:t xml:space="preserve"> </w:t>
      </w:r>
      <w:r w:rsidRPr="009A396A">
        <w:rPr>
          <w:rFonts w:ascii="Arial" w:hAnsi="Arial" w:cs="Arial"/>
        </w:rPr>
        <w:t>Recursos</w:t>
      </w:r>
      <w:r w:rsidR="00F712BE" w:rsidRPr="009A396A">
        <w:rPr>
          <w:rFonts w:ascii="Arial" w:hAnsi="Arial" w:cs="Arial"/>
        </w:rPr>
        <w:t xml:space="preserve"> </w:t>
      </w:r>
      <w:r w:rsidRPr="009A396A">
        <w:rPr>
          <w:rFonts w:ascii="Arial" w:hAnsi="Arial" w:cs="Arial"/>
        </w:rPr>
        <w:t>Naturales</w:t>
      </w:r>
      <w:r w:rsidR="00F712BE" w:rsidRPr="009A396A">
        <w:rPr>
          <w:rFonts w:ascii="Arial" w:hAnsi="Arial" w:cs="Arial"/>
        </w:rPr>
        <w:t xml:space="preserve"> </w:t>
      </w:r>
      <w:r w:rsidRPr="009A396A">
        <w:rPr>
          <w:rFonts w:ascii="Arial" w:hAnsi="Arial" w:cs="Arial"/>
        </w:rPr>
        <w:t>(SEMARNAT)</w:t>
      </w:r>
      <w:r w:rsidRPr="009A396A">
        <w:rPr>
          <w:rFonts w:ascii="Arial" w:hAnsi="Arial" w:cs="Arial"/>
          <w:lang w:val="ar-SA"/>
        </w:rPr>
        <w:t>,</w:t>
      </w:r>
      <w:r w:rsidR="00F712BE" w:rsidRPr="009A396A">
        <w:rPr>
          <w:rFonts w:ascii="Arial" w:hAnsi="Arial" w:cs="Arial"/>
          <w:lang w:val="ar-SA"/>
        </w:rPr>
        <w:t xml:space="preserve"> </w:t>
      </w:r>
      <w:r w:rsidRPr="009A396A">
        <w:rPr>
          <w:rFonts w:ascii="Arial" w:hAnsi="Arial" w:cs="Arial"/>
        </w:rPr>
        <w:t>se</w:t>
      </w:r>
      <w:r w:rsidR="00F712BE" w:rsidRPr="009A396A">
        <w:rPr>
          <w:rFonts w:ascii="Arial" w:hAnsi="Arial" w:cs="Arial"/>
          <w:lang w:val="ar-SA"/>
        </w:rPr>
        <w:t xml:space="preserve"> </w:t>
      </w:r>
      <w:r w:rsidRPr="009A396A">
        <w:rPr>
          <w:rFonts w:ascii="Arial" w:hAnsi="Arial" w:cs="Arial"/>
          <w:lang w:val="ar-SA"/>
        </w:rPr>
        <w:t>realizó</w:t>
      </w:r>
      <w:r w:rsidR="00F712BE" w:rsidRPr="009A396A">
        <w:rPr>
          <w:rFonts w:ascii="Arial" w:hAnsi="Arial" w:cs="Arial"/>
          <w:lang w:val="ar-SA"/>
        </w:rPr>
        <w:t xml:space="preserve"> </w:t>
      </w:r>
      <w:r w:rsidRPr="009A396A">
        <w:rPr>
          <w:rFonts w:ascii="Arial" w:hAnsi="Arial" w:cs="Arial"/>
          <w:lang w:val="ar-SA"/>
        </w:rPr>
        <w:t>una</w:t>
      </w:r>
      <w:r w:rsidR="00F712BE" w:rsidRPr="009A396A">
        <w:rPr>
          <w:rFonts w:ascii="Arial" w:hAnsi="Arial" w:cs="Arial"/>
          <w:lang w:val="ar-SA"/>
        </w:rPr>
        <w:t xml:space="preserve"> </w:t>
      </w:r>
      <w:r w:rsidRPr="009A396A">
        <w:rPr>
          <w:rFonts w:ascii="Arial" w:hAnsi="Arial" w:cs="Arial"/>
          <w:lang w:val="ar-SA"/>
        </w:rPr>
        <w:t>búsqueda</w:t>
      </w:r>
      <w:r w:rsidR="00F712BE" w:rsidRPr="009A396A">
        <w:rPr>
          <w:rFonts w:ascii="Arial" w:hAnsi="Arial" w:cs="Arial"/>
          <w:lang w:val="ar-SA"/>
        </w:rPr>
        <w:t xml:space="preserve"> </w:t>
      </w:r>
      <w:r w:rsidRPr="009A396A">
        <w:rPr>
          <w:rFonts w:ascii="Arial" w:hAnsi="Arial" w:cs="Arial"/>
          <w:lang w:val="ar-SA"/>
        </w:rPr>
        <w:t>exhaustiva</w:t>
      </w:r>
      <w:r w:rsidR="00F712BE" w:rsidRPr="009A396A">
        <w:rPr>
          <w:rFonts w:ascii="Arial" w:hAnsi="Arial" w:cs="Arial"/>
          <w:lang w:val="ar-SA"/>
        </w:rPr>
        <w:t xml:space="preserve"> </w:t>
      </w:r>
      <w:r w:rsidRPr="009A396A">
        <w:rPr>
          <w:rFonts w:ascii="Arial" w:hAnsi="Arial" w:cs="Arial"/>
          <w:lang w:val="ar-SA"/>
        </w:rPr>
        <w:t>de</w:t>
      </w:r>
      <w:r w:rsidR="00F712BE" w:rsidRPr="009A396A">
        <w:rPr>
          <w:rFonts w:ascii="Arial" w:hAnsi="Arial" w:cs="Arial"/>
          <w:lang w:val="ar-SA"/>
        </w:rPr>
        <w:t xml:space="preserve"> </w:t>
      </w:r>
      <w:r w:rsidRPr="009A396A">
        <w:rPr>
          <w:rFonts w:ascii="Arial" w:hAnsi="Arial" w:cs="Arial"/>
          <w:lang w:val="ar-SA"/>
        </w:rPr>
        <w:t>información</w:t>
      </w:r>
      <w:r w:rsidR="00F712BE" w:rsidRPr="009A396A">
        <w:rPr>
          <w:rFonts w:ascii="Arial" w:hAnsi="Arial" w:cs="Arial"/>
          <w:lang w:val="ar-SA"/>
        </w:rPr>
        <w:t xml:space="preserve"> </w:t>
      </w:r>
      <w:r w:rsidRPr="009A396A">
        <w:rPr>
          <w:rFonts w:ascii="Arial" w:hAnsi="Arial" w:cs="Arial"/>
          <w:lang w:val="ar-SA"/>
        </w:rPr>
        <w:t>en</w:t>
      </w:r>
      <w:r w:rsidR="00F712BE" w:rsidRPr="009A396A">
        <w:rPr>
          <w:rFonts w:ascii="Arial" w:hAnsi="Arial" w:cs="Arial"/>
          <w:lang w:val="ar-SA"/>
        </w:rPr>
        <w:t xml:space="preserve"> </w:t>
      </w:r>
      <w:r w:rsidRPr="009A396A">
        <w:rPr>
          <w:rFonts w:ascii="Arial" w:hAnsi="Arial" w:cs="Arial"/>
          <w:lang w:val="ar-SA"/>
        </w:rPr>
        <w:t>los</w:t>
      </w:r>
      <w:r w:rsidR="00F712BE" w:rsidRPr="009A396A">
        <w:rPr>
          <w:rFonts w:ascii="Arial" w:hAnsi="Arial" w:cs="Arial"/>
          <w:lang w:val="ar-SA"/>
        </w:rPr>
        <w:t xml:space="preserve"> </w:t>
      </w:r>
      <w:r w:rsidRPr="009A396A">
        <w:rPr>
          <w:rFonts w:ascii="Arial" w:hAnsi="Arial" w:cs="Arial"/>
          <w:lang w:val="ar-SA"/>
        </w:rPr>
        <w:t>archivos</w:t>
      </w:r>
      <w:r w:rsidR="00F712BE" w:rsidRPr="009A396A">
        <w:rPr>
          <w:rFonts w:ascii="Arial" w:hAnsi="Arial" w:cs="Arial"/>
          <w:lang w:val="ar-SA"/>
        </w:rPr>
        <w:t xml:space="preserve"> </w:t>
      </w:r>
      <w:r w:rsidRPr="009A396A">
        <w:rPr>
          <w:rFonts w:ascii="Arial" w:hAnsi="Arial" w:cs="Arial"/>
          <w:lang w:val="ar-SA"/>
        </w:rPr>
        <w:t>físicos</w:t>
      </w:r>
      <w:r w:rsidR="00F712BE" w:rsidRPr="009A396A">
        <w:rPr>
          <w:rFonts w:ascii="Arial" w:hAnsi="Arial" w:cs="Arial"/>
          <w:lang w:val="ar-SA"/>
        </w:rPr>
        <w:t xml:space="preserve"> </w:t>
      </w:r>
      <w:r w:rsidRPr="009A396A">
        <w:rPr>
          <w:rFonts w:ascii="Arial" w:hAnsi="Arial" w:cs="Arial"/>
          <w:lang w:val="ar-SA"/>
        </w:rPr>
        <w:t>y</w:t>
      </w:r>
      <w:r w:rsidR="00F712BE" w:rsidRPr="009A396A">
        <w:rPr>
          <w:rFonts w:ascii="Arial" w:hAnsi="Arial" w:cs="Arial"/>
          <w:lang w:val="ar-SA"/>
        </w:rPr>
        <w:t xml:space="preserve"> </w:t>
      </w:r>
      <w:r w:rsidRPr="009A396A">
        <w:rPr>
          <w:rFonts w:ascii="Arial" w:hAnsi="Arial" w:cs="Arial"/>
          <w:lang w:val="ar-SA"/>
        </w:rPr>
        <w:t>electrónicos</w:t>
      </w:r>
      <w:r w:rsidR="00F712BE" w:rsidRPr="009A396A">
        <w:rPr>
          <w:rFonts w:ascii="Arial" w:hAnsi="Arial" w:cs="Arial"/>
          <w:lang w:val="ar-SA"/>
        </w:rPr>
        <w:t xml:space="preserve"> </w:t>
      </w:r>
      <w:r w:rsidRPr="009A396A">
        <w:rPr>
          <w:rFonts w:ascii="Arial" w:hAnsi="Arial" w:cs="Arial"/>
          <w:lang w:val="ar-SA"/>
        </w:rPr>
        <w:t>que</w:t>
      </w:r>
      <w:r w:rsidR="00F712BE" w:rsidRPr="009A396A">
        <w:rPr>
          <w:rFonts w:ascii="Arial" w:hAnsi="Arial" w:cs="Arial"/>
          <w:lang w:val="ar-SA"/>
        </w:rPr>
        <w:t xml:space="preserve"> </w:t>
      </w:r>
      <w:r w:rsidRPr="009A396A">
        <w:rPr>
          <w:rFonts w:ascii="Arial" w:hAnsi="Arial" w:cs="Arial"/>
          <w:lang w:val="ar-SA"/>
        </w:rPr>
        <w:t>obran</w:t>
      </w:r>
      <w:r w:rsidR="00F712BE" w:rsidRPr="009A396A">
        <w:rPr>
          <w:rFonts w:ascii="Arial" w:hAnsi="Arial" w:cs="Arial"/>
          <w:lang w:val="ar-SA"/>
        </w:rPr>
        <w:t xml:space="preserve"> </w:t>
      </w:r>
      <w:r w:rsidRPr="009A396A">
        <w:rPr>
          <w:rFonts w:ascii="Arial" w:hAnsi="Arial" w:cs="Arial"/>
          <w:lang w:val="ar-SA"/>
        </w:rPr>
        <w:t>en</w:t>
      </w:r>
      <w:r w:rsidR="00F712BE" w:rsidRPr="009A396A">
        <w:rPr>
          <w:rFonts w:ascii="Arial" w:hAnsi="Arial" w:cs="Arial"/>
          <w:lang w:val="ar-SA"/>
        </w:rPr>
        <w:t xml:space="preserve"> </w:t>
      </w:r>
      <w:r w:rsidRPr="009A396A">
        <w:rPr>
          <w:rFonts w:ascii="Arial" w:hAnsi="Arial" w:cs="Arial"/>
          <w:lang w:val="ar-SA"/>
        </w:rPr>
        <w:t>los</w:t>
      </w:r>
      <w:r w:rsidR="00F712BE" w:rsidRPr="009A396A">
        <w:rPr>
          <w:rFonts w:ascii="Arial" w:hAnsi="Arial" w:cs="Arial"/>
          <w:lang w:val="ar-SA"/>
        </w:rPr>
        <w:t xml:space="preserve"> </w:t>
      </w:r>
      <w:r w:rsidRPr="009A396A">
        <w:rPr>
          <w:rFonts w:ascii="Arial" w:hAnsi="Arial" w:cs="Arial"/>
          <w:lang w:val="ar-SA"/>
        </w:rPr>
        <w:t>documentales</w:t>
      </w:r>
      <w:r w:rsidR="00F712BE" w:rsidRPr="009A396A">
        <w:rPr>
          <w:rFonts w:ascii="Arial" w:hAnsi="Arial" w:cs="Arial"/>
          <w:lang w:val="ar-SA"/>
        </w:rPr>
        <w:t xml:space="preserve"> </w:t>
      </w:r>
      <w:r w:rsidRPr="009A396A">
        <w:rPr>
          <w:rFonts w:ascii="Arial" w:hAnsi="Arial" w:cs="Arial"/>
          <w:lang w:val="ar-SA"/>
        </w:rPr>
        <w:t>de</w:t>
      </w:r>
      <w:r w:rsidR="00F712BE" w:rsidRPr="009A396A">
        <w:rPr>
          <w:rFonts w:ascii="Arial" w:hAnsi="Arial" w:cs="Arial"/>
          <w:lang w:val="ar-SA"/>
        </w:rPr>
        <w:t xml:space="preserve"> </w:t>
      </w:r>
      <w:r w:rsidRPr="009A396A">
        <w:rPr>
          <w:rFonts w:ascii="Arial" w:hAnsi="Arial" w:cs="Arial"/>
          <w:lang w:val="ar-SA"/>
        </w:rPr>
        <w:t>esta</w:t>
      </w:r>
      <w:r w:rsidR="00F712BE" w:rsidRPr="009A396A">
        <w:rPr>
          <w:rFonts w:ascii="Arial" w:hAnsi="Arial" w:cs="Arial"/>
          <w:lang w:val="ar-SA"/>
        </w:rPr>
        <w:t xml:space="preserve"> </w:t>
      </w:r>
      <w:r w:rsidRPr="009A396A">
        <w:rPr>
          <w:rFonts w:ascii="Arial" w:hAnsi="Arial" w:cs="Arial"/>
          <w:lang w:val="ar-SA"/>
        </w:rPr>
        <w:t>Unidad</w:t>
      </w:r>
      <w:r w:rsidR="00F712BE" w:rsidRPr="009A396A">
        <w:rPr>
          <w:rFonts w:ascii="Arial" w:hAnsi="Arial" w:cs="Arial"/>
          <w:lang w:val="ar-SA"/>
        </w:rPr>
        <w:t xml:space="preserve"> </w:t>
      </w:r>
      <w:r w:rsidRPr="009A396A">
        <w:rPr>
          <w:rFonts w:ascii="Arial" w:hAnsi="Arial" w:cs="Arial"/>
          <w:lang w:val="ar-SA"/>
        </w:rPr>
        <w:t>Administrativa.</w:t>
      </w:r>
      <w:r w:rsidR="00F712BE" w:rsidRPr="009A396A">
        <w:rPr>
          <w:rFonts w:ascii="Arial" w:hAnsi="Arial" w:cs="Arial"/>
          <w:lang w:val="ar-SA"/>
        </w:rPr>
        <w:t xml:space="preserve"> </w:t>
      </w:r>
      <w:r w:rsidR="00B54366" w:rsidRPr="009A396A">
        <w:rPr>
          <w:rFonts w:ascii="Arial" w:hAnsi="Arial" w:cs="Arial"/>
        </w:rPr>
        <w:t xml:space="preserve">Como resultado de la búsqueda, se le informa que el Grupo Intragubernamental sobre la Sustentabilidad en el Alto Golfo de California (GIS) es el encargado de la elaboración y gestión del “Plan de Acción del Gobierno de México para prevenir la pesca y comercio ilegal de totoaba, sus partes y/o derivados, en protección a la vaquita marina”. </w:t>
      </w:r>
    </w:p>
    <w:p w:rsidR="00B54366" w:rsidRPr="009A396A" w:rsidRDefault="00B54366" w:rsidP="00A60DD2">
      <w:pPr>
        <w:suppressAutoHyphens/>
        <w:spacing w:line="283" w:lineRule="auto"/>
        <w:jc w:val="both"/>
        <w:rPr>
          <w:rFonts w:ascii="Arial" w:hAnsi="Arial" w:cs="Arial"/>
        </w:rPr>
      </w:pPr>
    </w:p>
    <w:p w:rsidR="00B54366" w:rsidRPr="009A396A" w:rsidRDefault="00B54366" w:rsidP="00A60DD2">
      <w:pPr>
        <w:suppressAutoHyphens/>
        <w:spacing w:line="283" w:lineRule="auto"/>
        <w:jc w:val="both"/>
        <w:rPr>
          <w:rFonts w:ascii="Arial" w:hAnsi="Arial" w:cs="Arial"/>
        </w:rPr>
      </w:pPr>
      <w:r w:rsidRPr="009A396A">
        <w:rPr>
          <w:rFonts w:ascii="Arial" w:hAnsi="Arial" w:cs="Arial"/>
        </w:rPr>
        <w:t>Asimismo, las dependencias involucradas en el proyecto son la Secretaría de Marina (SEMAR) y de Agricultura y Desarrollo Rural (SADER), a través de la Comisión Nacional de Acuacultura y Pesca (CONAPESCA), la Procuraduría Federal de Protección al Ambiente (PROFEPA) y la Comisión Nacional de Áreas Naturales Protegidas (CONANP).</w:t>
      </w:r>
    </w:p>
    <w:p w:rsidR="00B54366" w:rsidRPr="009A396A" w:rsidRDefault="00B54366" w:rsidP="00A60DD2">
      <w:pPr>
        <w:suppressAutoHyphens/>
        <w:spacing w:line="283" w:lineRule="auto"/>
        <w:jc w:val="both"/>
        <w:rPr>
          <w:rFonts w:ascii="Arial" w:hAnsi="Arial" w:cs="Arial"/>
        </w:rPr>
      </w:pPr>
      <w:r w:rsidRPr="009A396A">
        <w:rPr>
          <w:rFonts w:ascii="Arial" w:hAnsi="Arial" w:cs="Arial"/>
        </w:rPr>
        <w:t xml:space="preserve"> </w:t>
      </w:r>
    </w:p>
    <w:p w:rsidR="00B54366" w:rsidRPr="009A396A" w:rsidRDefault="00B54366" w:rsidP="00A60DD2">
      <w:pPr>
        <w:suppressAutoHyphens/>
        <w:spacing w:line="283" w:lineRule="auto"/>
        <w:jc w:val="both"/>
        <w:rPr>
          <w:rFonts w:ascii="Arial" w:hAnsi="Arial" w:cs="Arial"/>
        </w:rPr>
      </w:pPr>
      <w:r w:rsidRPr="009A396A">
        <w:rPr>
          <w:rFonts w:ascii="Arial" w:hAnsi="Arial" w:cs="Arial"/>
        </w:rPr>
        <w:t>Para mayor información, consulte las siguientes ligas electrónicas:</w:t>
      </w:r>
    </w:p>
    <w:p w:rsidR="009A396A" w:rsidRPr="009A396A" w:rsidRDefault="009A396A" w:rsidP="00A60DD2">
      <w:pPr>
        <w:suppressAutoHyphens/>
        <w:spacing w:line="283" w:lineRule="auto"/>
        <w:jc w:val="both"/>
        <w:rPr>
          <w:rFonts w:ascii="Arial" w:hAnsi="Arial" w:cs="Arial"/>
        </w:rPr>
      </w:pPr>
    </w:p>
    <w:p w:rsidR="00B54366" w:rsidRPr="009A396A" w:rsidRDefault="00B54366" w:rsidP="00A60DD2">
      <w:pPr>
        <w:suppressAutoHyphens/>
        <w:spacing w:line="283" w:lineRule="auto"/>
        <w:jc w:val="both"/>
        <w:rPr>
          <w:rFonts w:ascii="Arial" w:hAnsi="Arial" w:cs="Arial"/>
        </w:rPr>
      </w:pPr>
      <w:r w:rsidRPr="009A396A">
        <w:rPr>
          <w:rFonts w:ascii="Arial" w:hAnsi="Arial" w:cs="Arial"/>
        </w:rPr>
        <w:t>LINEAMIENTOS para la organización y funciones del Grupo Intragubernamental sobre la sustentabilidad en el Alto Golfo de California.</w:t>
      </w:r>
    </w:p>
    <w:p w:rsidR="00B54366" w:rsidRPr="009A396A" w:rsidRDefault="007576B0" w:rsidP="007576B0">
      <w:pPr>
        <w:pStyle w:val="Prrafodelista"/>
        <w:numPr>
          <w:ilvl w:val="0"/>
          <w:numId w:val="8"/>
        </w:numPr>
        <w:suppressAutoHyphens/>
        <w:spacing w:before="120" w:line="283" w:lineRule="auto"/>
        <w:ind w:left="417"/>
        <w:contextualSpacing w:val="0"/>
        <w:jc w:val="both"/>
        <w:rPr>
          <w:rFonts w:ascii="Arial" w:hAnsi="Arial" w:cs="Arial"/>
        </w:rPr>
      </w:pPr>
      <w:hyperlink r:id="rId22" w:anchor="gsc.tab=0" w:history="1">
        <w:r w:rsidR="00B54366" w:rsidRPr="009A396A">
          <w:rPr>
            <w:rStyle w:val="Hipervnculo"/>
            <w:rFonts w:ascii="Arial" w:hAnsi="Arial" w:cs="Arial"/>
          </w:rPr>
          <w:t>https://www.dof.gob.mx/nota_detalle.php?codigo=5609927&amp;fecha=15/01/2021#gsc.tab=0</w:t>
        </w:r>
      </w:hyperlink>
    </w:p>
    <w:p w:rsidR="00B54366" w:rsidRPr="009A396A" w:rsidRDefault="007576B0" w:rsidP="007576B0">
      <w:pPr>
        <w:pStyle w:val="Prrafodelista"/>
        <w:numPr>
          <w:ilvl w:val="0"/>
          <w:numId w:val="8"/>
        </w:numPr>
        <w:suppressAutoHyphens/>
        <w:spacing w:line="283" w:lineRule="auto"/>
        <w:ind w:left="417"/>
        <w:contextualSpacing w:val="0"/>
        <w:jc w:val="both"/>
        <w:rPr>
          <w:rFonts w:ascii="Arial" w:hAnsi="Arial" w:cs="Arial"/>
        </w:rPr>
      </w:pPr>
      <w:hyperlink r:id="rId23" w:history="1">
        <w:r w:rsidR="00B54366" w:rsidRPr="009A396A">
          <w:rPr>
            <w:rStyle w:val="Hipervnculo"/>
            <w:rFonts w:ascii="Arial" w:hAnsi="Arial" w:cs="Arial"/>
          </w:rPr>
          <w:t>https://www.gob.mx/semar/prensa/grupo-intragubernamental-sobre-la-sustentabilidad-en-el-alto-golfo-de-california-informa-avances-de-acciones-emprendidas-en-la-region-275650?idiom=fr</w:t>
        </w:r>
      </w:hyperlink>
    </w:p>
    <w:p w:rsidR="00B54366" w:rsidRPr="009A396A" w:rsidRDefault="007576B0" w:rsidP="007576B0">
      <w:pPr>
        <w:pStyle w:val="Prrafodelista"/>
        <w:numPr>
          <w:ilvl w:val="0"/>
          <w:numId w:val="8"/>
        </w:numPr>
        <w:suppressAutoHyphens/>
        <w:spacing w:line="283" w:lineRule="auto"/>
        <w:ind w:left="417"/>
        <w:contextualSpacing w:val="0"/>
        <w:jc w:val="both"/>
        <w:rPr>
          <w:rFonts w:ascii="Arial" w:hAnsi="Arial" w:cs="Arial"/>
        </w:rPr>
      </w:pPr>
      <w:hyperlink r:id="rId24" w:history="1">
        <w:r w:rsidR="00B54366" w:rsidRPr="009A396A">
          <w:rPr>
            <w:rStyle w:val="Hipervnculo"/>
            <w:rFonts w:ascii="Arial" w:hAnsi="Arial" w:cs="Arial"/>
          </w:rPr>
          <w:t>https://www.gob.mx/semarnat/prensa/grupo-intragubernamental-sobre-la-sustentabilidad-en-el-alto-golfo-de-california-gis-informa-avances-en-la-region-de-la-vaquita-marina</w:t>
        </w:r>
      </w:hyperlink>
    </w:p>
    <w:p w:rsidR="00097A3F" w:rsidRPr="009A396A" w:rsidRDefault="008840C3" w:rsidP="00A60DD2">
      <w:pPr>
        <w:keepNext/>
        <w:keepLines/>
        <w:tabs>
          <w:tab w:val="left" w:pos="8222"/>
        </w:tabs>
        <w:suppressAutoHyphens/>
        <w:spacing w:before="100" w:beforeAutospacing="1" w:line="283" w:lineRule="auto"/>
        <w:jc w:val="both"/>
        <w:rPr>
          <w:rFonts w:ascii="Arial" w:hAnsi="Arial" w:cs="Arial"/>
        </w:rPr>
      </w:pPr>
      <w:r w:rsidRPr="009A396A">
        <w:rPr>
          <w:rFonts w:ascii="Arial" w:hAnsi="Arial" w:cs="Arial"/>
        </w:rPr>
        <w:t>Esperamos</w:t>
      </w:r>
      <w:r w:rsidR="00F712BE" w:rsidRPr="009A396A">
        <w:rPr>
          <w:rFonts w:ascii="Arial" w:hAnsi="Arial" w:cs="Arial"/>
        </w:rPr>
        <w:t xml:space="preserve"> </w:t>
      </w:r>
      <w:r w:rsidRPr="009A396A">
        <w:rPr>
          <w:rFonts w:ascii="Arial" w:hAnsi="Arial" w:cs="Arial"/>
        </w:rPr>
        <w:t>que</w:t>
      </w:r>
      <w:r w:rsidR="00F712BE" w:rsidRPr="009A396A">
        <w:rPr>
          <w:rFonts w:ascii="Arial" w:hAnsi="Arial" w:cs="Arial"/>
        </w:rPr>
        <w:t xml:space="preserve"> </w:t>
      </w:r>
      <w:r w:rsidRPr="009A396A">
        <w:rPr>
          <w:rFonts w:ascii="Arial" w:hAnsi="Arial" w:cs="Arial"/>
        </w:rPr>
        <w:t>la</w:t>
      </w:r>
      <w:r w:rsidR="00F712BE" w:rsidRPr="009A396A">
        <w:rPr>
          <w:rFonts w:ascii="Arial" w:hAnsi="Arial" w:cs="Arial"/>
        </w:rPr>
        <w:t xml:space="preserve"> </w:t>
      </w:r>
      <w:r w:rsidRPr="009A396A">
        <w:rPr>
          <w:rFonts w:ascii="Arial" w:hAnsi="Arial" w:cs="Arial"/>
        </w:rPr>
        <w:t>información</w:t>
      </w:r>
      <w:r w:rsidR="00F712BE" w:rsidRPr="009A396A">
        <w:rPr>
          <w:rFonts w:ascii="Arial" w:hAnsi="Arial" w:cs="Arial"/>
        </w:rPr>
        <w:t xml:space="preserve"> </w:t>
      </w:r>
      <w:r w:rsidRPr="009A396A">
        <w:rPr>
          <w:rFonts w:ascii="Arial" w:hAnsi="Arial" w:cs="Arial"/>
        </w:rPr>
        <w:t>le</w:t>
      </w:r>
      <w:r w:rsidR="00F712BE" w:rsidRPr="009A396A">
        <w:rPr>
          <w:rFonts w:ascii="Arial" w:hAnsi="Arial" w:cs="Arial"/>
        </w:rPr>
        <w:t xml:space="preserve"> </w:t>
      </w:r>
      <w:r w:rsidRPr="009A396A">
        <w:rPr>
          <w:rFonts w:ascii="Arial" w:hAnsi="Arial" w:cs="Arial"/>
        </w:rPr>
        <w:t>sea</w:t>
      </w:r>
      <w:r w:rsidR="00F712BE" w:rsidRPr="009A396A">
        <w:rPr>
          <w:rFonts w:ascii="Arial" w:hAnsi="Arial" w:cs="Arial"/>
        </w:rPr>
        <w:t xml:space="preserve"> </w:t>
      </w:r>
      <w:r w:rsidRPr="009A396A">
        <w:rPr>
          <w:rFonts w:ascii="Arial" w:hAnsi="Arial" w:cs="Arial"/>
        </w:rPr>
        <w:t>de</w:t>
      </w:r>
      <w:r w:rsidR="00F712BE" w:rsidRPr="009A396A">
        <w:rPr>
          <w:rFonts w:ascii="Arial" w:hAnsi="Arial" w:cs="Arial"/>
        </w:rPr>
        <w:t xml:space="preserve"> </w:t>
      </w:r>
      <w:r w:rsidRPr="009A396A">
        <w:rPr>
          <w:rFonts w:ascii="Arial" w:hAnsi="Arial" w:cs="Arial"/>
        </w:rPr>
        <w:t>utilidad,</w:t>
      </w:r>
      <w:r w:rsidR="00F712BE" w:rsidRPr="009A396A">
        <w:rPr>
          <w:rFonts w:ascii="Arial" w:hAnsi="Arial" w:cs="Arial"/>
        </w:rPr>
        <w:t xml:space="preserve"> </w:t>
      </w:r>
      <w:r w:rsidRPr="009A396A">
        <w:rPr>
          <w:rFonts w:ascii="Arial" w:hAnsi="Arial" w:cs="Arial"/>
        </w:rPr>
        <w:t>para</w:t>
      </w:r>
      <w:r w:rsidR="00F712BE" w:rsidRPr="009A396A">
        <w:rPr>
          <w:rFonts w:ascii="Arial" w:hAnsi="Arial" w:cs="Arial"/>
        </w:rPr>
        <w:t xml:space="preserve"> </w:t>
      </w:r>
      <w:r w:rsidRPr="009A396A">
        <w:rPr>
          <w:rFonts w:ascii="Arial" w:hAnsi="Arial" w:cs="Arial"/>
        </w:rPr>
        <w:t>cualquier</w:t>
      </w:r>
      <w:r w:rsidR="00F712BE" w:rsidRPr="009A396A">
        <w:rPr>
          <w:rFonts w:ascii="Arial" w:hAnsi="Arial" w:cs="Arial"/>
        </w:rPr>
        <w:t xml:space="preserve"> </w:t>
      </w:r>
      <w:r w:rsidRPr="009A396A">
        <w:rPr>
          <w:rFonts w:ascii="Arial" w:hAnsi="Arial" w:cs="Arial"/>
        </w:rPr>
        <w:t>aclaración</w:t>
      </w:r>
      <w:r w:rsidR="00F712BE" w:rsidRPr="009A396A">
        <w:rPr>
          <w:rFonts w:ascii="Arial" w:hAnsi="Arial" w:cs="Arial"/>
        </w:rPr>
        <w:t xml:space="preserve"> </w:t>
      </w:r>
      <w:r w:rsidRPr="009A396A">
        <w:rPr>
          <w:rFonts w:ascii="Arial" w:hAnsi="Arial" w:cs="Arial"/>
        </w:rPr>
        <w:t>estamos</w:t>
      </w:r>
      <w:r w:rsidR="00F712BE" w:rsidRPr="009A396A">
        <w:rPr>
          <w:rFonts w:ascii="Arial" w:hAnsi="Arial" w:cs="Arial"/>
        </w:rPr>
        <w:t xml:space="preserve"> </w:t>
      </w:r>
      <w:r w:rsidRPr="009A396A">
        <w:rPr>
          <w:rFonts w:ascii="Arial" w:hAnsi="Arial" w:cs="Arial"/>
        </w:rPr>
        <w:t>para</w:t>
      </w:r>
      <w:r w:rsidR="00F712BE" w:rsidRPr="009A396A">
        <w:rPr>
          <w:rFonts w:ascii="Arial" w:hAnsi="Arial" w:cs="Arial"/>
        </w:rPr>
        <w:t xml:space="preserve"> </w:t>
      </w:r>
      <w:r w:rsidRPr="009A396A">
        <w:rPr>
          <w:rFonts w:ascii="Arial" w:hAnsi="Arial" w:cs="Arial"/>
        </w:rPr>
        <w:t>servirle,</w:t>
      </w:r>
      <w:r w:rsidR="00F712BE" w:rsidRPr="009A396A">
        <w:rPr>
          <w:rFonts w:ascii="Arial" w:hAnsi="Arial" w:cs="Arial"/>
        </w:rPr>
        <w:t xml:space="preserve"> </w:t>
      </w:r>
      <w:r w:rsidRPr="009A396A">
        <w:rPr>
          <w:rFonts w:ascii="Arial" w:hAnsi="Arial" w:cs="Arial"/>
        </w:rPr>
        <w:t>a</w:t>
      </w:r>
      <w:r w:rsidR="00F712BE" w:rsidRPr="009A396A">
        <w:rPr>
          <w:rFonts w:ascii="Arial" w:hAnsi="Arial" w:cs="Arial"/>
        </w:rPr>
        <w:t xml:space="preserve"> </w:t>
      </w:r>
      <w:r w:rsidRPr="009A396A">
        <w:rPr>
          <w:rFonts w:ascii="Arial" w:hAnsi="Arial" w:cs="Arial"/>
        </w:rPr>
        <w:t>través</w:t>
      </w:r>
      <w:r w:rsidR="00F712BE" w:rsidRPr="009A396A">
        <w:rPr>
          <w:rFonts w:ascii="Arial" w:hAnsi="Arial" w:cs="Arial"/>
        </w:rPr>
        <w:t xml:space="preserve"> </w:t>
      </w:r>
      <w:r w:rsidRPr="009A396A">
        <w:rPr>
          <w:rFonts w:ascii="Arial" w:hAnsi="Arial" w:cs="Arial"/>
        </w:rPr>
        <w:t>de</w:t>
      </w:r>
      <w:r w:rsidR="00F712BE" w:rsidRPr="009A396A">
        <w:rPr>
          <w:rFonts w:ascii="Arial" w:hAnsi="Arial" w:cs="Arial"/>
        </w:rPr>
        <w:t xml:space="preserve"> </w:t>
      </w:r>
      <w:r w:rsidRPr="009A396A">
        <w:rPr>
          <w:rFonts w:ascii="Arial" w:hAnsi="Arial" w:cs="Arial"/>
        </w:rPr>
        <w:t>los</w:t>
      </w:r>
      <w:r w:rsidR="00F712BE" w:rsidRPr="009A396A">
        <w:rPr>
          <w:rFonts w:ascii="Arial" w:hAnsi="Arial" w:cs="Arial"/>
        </w:rPr>
        <w:t xml:space="preserve"> </w:t>
      </w:r>
      <w:r w:rsidRPr="009A396A">
        <w:rPr>
          <w:rFonts w:ascii="Arial" w:hAnsi="Arial" w:cs="Arial"/>
        </w:rPr>
        <w:t>teléfonos</w:t>
      </w:r>
      <w:r w:rsidR="00F712BE" w:rsidRPr="009A396A">
        <w:rPr>
          <w:rFonts w:ascii="Arial" w:hAnsi="Arial" w:cs="Arial"/>
        </w:rPr>
        <w:t xml:space="preserve"> </w:t>
      </w:r>
      <w:r w:rsidRPr="009A396A">
        <w:rPr>
          <w:rFonts w:ascii="Arial" w:hAnsi="Arial" w:cs="Arial"/>
        </w:rPr>
        <w:t>(55)</w:t>
      </w:r>
      <w:r w:rsidR="00F712BE" w:rsidRPr="009A396A">
        <w:rPr>
          <w:rFonts w:ascii="Arial" w:hAnsi="Arial" w:cs="Arial"/>
        </w:rPr>
        <w:t xml:space="preserve"> </w:t>
      </w:r>
      <w:r w:rsidRPr="009A396A">
        <w:rPr>
          <w:rFonts w:ascii="Arial" w:hAnsi="Arial" w:cs="Arial"/>
        </w:rPr>
        <w:t>56280776</w:t>
      </w:r>
      <w:r w:rsidR="00F712BE" w:rsidRPr="009A396A">
        <w:rPr>
          <w:rFonts w:ascii="Arial" w:hAnsi="Arial" w:cs="Arial"/>
        </w:rPr>
        <w:t xml:space="preserve"> </w:t>
      </w:r>
      <w:r w:rsidRPr="009A396A">
        <w:rPr>
          <w:rFonts w:ascii="Arial" w:hAnsi="Arial" w:cs="Arial"/>
        </w:rPr>
        <w:t>y</w:t>
      </w:r>
      <w:r w:rsidR="00F712BE" w:rsidRPr="009A396A">
        <w:rPr>
          <w:rFonts w:ascii="Arial" w:hAnsi="Arial" w:cs="Arial"/>
        </w:rPr>
        <w:t xml:space="preserve"> </w:t>
      </w:r>
      <w:r w:rsidRPr="009A396A">
        <w:rPr>
          <w:rFonts w:ascii="Arial" w:hAnsi="Arial" w:cs="Arial"/>
        </w:rPr>
        <w:t>(55)</w:t>
      </w:r>
      <w:r w:rsidR="00F712BE" w:rsidRPr="009A396A">
        <w:rPr>
          <w:rFonts w:ascii="Arial" w:hAnsi="Arial" w:cs="Arial"/>
        </w:rPr>
        <w:t xml:space="preserve"> </w:t>
      </w:r>
      <w:r w:rsidRPr="009A396A">
        <w:rPr>
          <w:rFonts w:ascii="Arial" w:hAnsi="Arial" w:cs="Arial"/>
        </w:rPr>
        <w:t>56280775</w:t>
      </w:r>
      <w:r w:rsidR="00F712BE" w:rsidRPr="009A396A">
        <w:rPr>
          <w:rFonts w:ascii="Arial" w:hAnsi="Arial" w:cs="Arial"/>
        </w:rPr>
        <w:t xml:space="preserve"> </w:t>
      </w:r>
      <w:r w:rsidRPr="009A396A">
        <w:rPr>
          <w:rFonts w:ascii="Arial" w:hAnsi="Arial" w:cs="Arial"/>
        </w:rPr>
        <w:t>y</w:t>
      </w:r>
      <w:r w:rsidR="00F712BE" w:rsidRPr="009A396A">
        <w:rPr>
          <w:rFonts w:ascii="Arial" w:hAnsi="Arial" w:cs="Arial"/>
        </w:rPr>
        <w:t xml:space="preserve"> </w:t>
      </w:r>
      <w:r w:rsidRPr="009A396A">
        <w:rPr>
          <w:rFonts w:ascii="Arial" w:hAnsi="Arial" w:cs="Arial"/>
        </w:rPr>
        <w:t>el</w:t>
      </w:r>
      <w:r w:rsidR="00F712BE" w:rsidRPr="009A396A">
        <w:rPr>
          <w:rFonts w:ascii="Arial" w:hAnsi="Arial" w:cs="Arial"/>
        </w:rPr>
        <w:t xml:space="preserve"> </w:t>
      </w:r>
      <w:r w:rsidRPr="009A396A">
        <w:rPr>
          <w:rFonts w:ascii="Arial" w:hAnsi="Arial" w:cs="Arial"/>
        </w:rPr>
        <w:t>correo</w:t>
      </w:r>
      <w:r w:rsidR="00F712BE" w:rsidRPr="009A396A">
        <w:rPr>
          <w:rFonts w:ascii="Arial" w:hAnsi="Arial" w:cs="Arial"/>
        </w:rPr>
        <w:t xml:space="preserve"> </w:t>
      </w:r>
      <w:r w:rsidRPr="009A396A">
        <w:rPr>
          <w:rFonts w:ascii="Arial" w:hAnsi="Arial" w:cs="Arial"/>
        </w:rPr>
        <w:t>electrónico</w:t>
      </w:r>
      <w:r w:rsidR="00F712BE" w:rsidRPr="009A396A">
        <w:rPr>
          <w:rFonts w:ascii="Arial" w:hAnsi="Arial" w:cs="Arial"/>
        </w:rPr>
        <w:t xml:space="preserve"> </w:t>
      </w:r>
      <w:hyperlink r:id="rId25" w:history="1">
        <w:r w:rsidRPr="009A396A">
          <w:rPr>
            <w:rStyle w:val="Hipervnculo"/>
            <w:rFonts w:ascii="Arial" w:hAnsi="Arial" w:cs="Arial"/>
          </w:rPr>
          <w:t>utransparencia@semarnat.gob.mx</w:t>
        </w:r>
      </w:hyperlink>
      <w:r w:rsidRPr="009A396A">
        <w:rPr>
          <w:rFonts w:ascii="Arial" w:hAnsi="Arial" w:cs="Arial"/>
          <w:color w:val="0000FF"/>
        </w:rPr>
        <w:t>.</w:t>
      </w:r>
    </w:p>
    <w:p w:rsidR="00097A3F" w:rsidRPr="009A396A" w:rsidRDefault="00097A3F" w:rsidP="00A60DD2">
      <w:pPr>
        <w:keepNext/>
        <w:keepLines/>
        <w:suppressAutoHyphens/>
        <w:spacing w:after="60" w:line="283" w:lineRule="auto"/>
        <w:rPr>
          <w:rFonts w:ascii="Arial" w:hAnsi="Arial" w:cs="Arial"/>
          <w:lang w:val="de-LI"/>
        </w:rPr>
      </w:pPr>
    </w:p>
    <w:p w:rsidR="00097A3F" w:rsidRPr="009A396A" w:rsidRDefault="008840C3" w:rsidP="00A60DD2">
      <w:pPr>
        <w:keepNext/>
        <w:keepLines/>
        <w:suppressAutoHyphens/>
        <w:autoSpaceDE w:val="0"/>
        <w:autoSpaceDN w:val="0"/>
        <w:adjustRightInd w:val="0"/>
        <w:spacing w:line="283" w:lineRule="auto"/>
        <w:jc w:val="both"/>
        <w:rPr>
          <w:rFonts w:ascii="Arial" w:hAnsi="Arial" w:cs="Arial"/>
          <w:b/>
          <w:smallCaps/>
          <w:lang w:val="pt-BR"/>
        </w:rPr>
      </w:pPr>
      <w:r w:rsidRPr="009A396A">
        <w:rPr>
          <w:rFonts w:ascii="Arial" w:hAnsi="Arial" w:cs="Arial"/>
          <w:b/>
          <w:smallCaps/>
          <w:lang w:val="pt-BR"/>
        </w:rPr>
        <w:t>A</w:t>
      </w:r>
      <w:r w:rsidR="00F712BE" w:rsidRPr="009A396A">
        <w:rPr>
          <w:rFonts w:ascii="Arial" w:hAnsi="Arial" w:cs="Arial"/>
          <w:b/>
          <w:smallCaps/>
          <w:lang w:val="pt-BR"/>
        </w:rPr>
        <w:t xml:space="preserve"> </w:t>
      </w:r>
      <w:r w:rsidRPr="009A396A">
        <w:rPr>
          <w:rFonts w:ascii="Arial" w:hAnsi="Arial" w:cs="Arial"/>
          <w:b/>
          <w:smallCaps/>
          <w:lang w:val="pt-BR"/>
        </w:rPr>
        <w:t>t</w:t>
      </w:r>
      <w:r w:rsidR="00F712BE" w:rsidRPr="009A396A">
        <w:rPr>
          <w:rFonts w:ascii="Arial" w:hAnsi="Arial" w:cs="Arial"/>
          <w:b/>
          <w:smallCaps/>
          <w:lang w:val="pt-BR"/>
        </w:rPr>
        <w:t xml:space="preserve"> </w:t>
      </w:r>
      <w:r w:rsidRPr="009A396A">
        <w:rPr>
          <w:rFonts w:ascii="Arial" w:hAnsi="Arial" w:cs="Arial"/>
          <w:b/>
          <w:smallCaps/>
          <w:lang w:val="pt-BR"/>
        </w:rPr>
        <w:t>e</w:t>
      </w:r>
      <w:r w:rsidR="00F712BE" w:rsidRPr="009A396A">
        <w:rPr>
          <w:rFonts w:ascii="Arial" w:hAnsi="Arial" w:cs="Arial"/>
          <w:b/>
          <w:smallCaps/>
          <w:lang w:val="pt-BR"/>
        </w:rPr>
        <w:t xml:space="preserve"> </w:t>
      </w:r>
      <w:r w:rsidRPr="009A396A">
        <w:rPr>
          <w:rFonts w:ascii="Arial" w:hAnsi="Arial" w:cs="Arial"/>
          <w:b/>
          <w:smallCaps/>
          <w:lang w:val="pt-BR"/>
        </w:rPr>
        <w:t>n</w:t>
      </w:r>
      <w:r w:rsidR="00F712BE" w:rsidRPr="009A396A">
        <w:rPr>
          <w:rFonts w:ascii="Arial" w:hAnsi="Arial" w:cs="Arial"/>
          <w:b/>
          <w:smallCaps/>
          <w:lang w:val="pt-BR"/>
        </w:rPr>
        <w:t xml:space="preserve"> </w:t>
      </w:r>
      <w:r w:rsidRPr="009A396A">
        <w:rPr>
          <w:rFonts w:ascii="Arial" w:hAnsi="Arial" w:cs="Arial"/>
          <w:b/>
          <w:smallCaps/>
          <w:lang w:val="pt-BR"/>
        </w:rPr>
        <w:t>t</w:t>
      </w:r>
      <w:r w:rsidR="00F712BE" w:rsidRPr="009A396A">
        <w:rPr>
          <w:rFonts w:ascii="Arial" w:hAnsi="Arial" w:cs="Arial"/>
          <w:b/>
          <w:smallCaps/>
          <w:lang w:val="pt-BR"/>
        </w:rPr>
        <w:t xml:space="preserve"> </w:t>
      </w:r>
      <w:r w:rsidRPr="009A396A">
        <w:rPr>
          <w:rFonts w:ascii="Arial" w:hAnsi="Arial" w:cs="Arial"/>
          <w:b/>
          <w:smallCaps/>
          <w:lang w:val="pt-BR"/>
        </w:rPr>
        <w:t>a</w:t>
      </w:r>
      <w:r w:rsidR="00F712BE" w:rsidRPr="009A396A">
        <w:rPr>
          <w:rFonts w:ascii="Arial" w:hAnsi="Arial" w:cs="Arial"/>
          <w:b/>
          <w:smallCaps/>
          <w:lang w:val="pt-BR"/>
        </w:rPr>
        <w:t xml:space="preserve"> </w:t>
      </w:r>
      <w:r w:rsidRPr="009A396A">
        <w:rPr>
          <w:rFonts w:ascii="Arial" w:hAnsi="Arial" w:cs="Arial"/>
          <w:b/>
          <w:smallCaps/>
          <w:lang w:val="pt-BR"/>
        </w:rPr>
        <w:t>m</w:t>
      </w:r>
      <w:r w:rsidR="00F712BE" w:rsidRPr="009A396A">
        <w:rPr>
          <w:rFonts w:ascii="Arial" w:hAnsi="Arial" w:cs="Arial"/>
          <w:b/>
          <w:smallCaps/>
          <w:lang w:val="pt-BR"/>
        </w:rPr>
        <w:t xml:space="preserve"> </w:t>
      </w:r>
      <w:r w:rsidRPr="009A396A">
        <w:rPr>
          <w:rFonts w:ascii="Arial" w:hAnsi="Arial" w:cs="Arial"/>
          <w:b/>
          <w:smallCaps/>
          <w:lang w:val="pt-BR"/>
        </w:rPr>
        <w:t>e</w:t>
      </w:r>
      <w:r w:rsidR="00F712BE" w:rsidRPr="009A396A">
        <w:rPr>
          <w:rFonts w:ascii="Arial" w:hAnsi="Arial" w:cs="Arial"/>
          <w:b/>
          <w:smallCaps/>
          <w:lang w:val="pt-BR"/>
        </w:rPr>
        <w:t xml:space="preserve"> </w:t>
      </w:r>
      <w:r w:rsidRPr="009A396A">
        <w:rPr>
          <w:rFonts w:ascii="Arial" w:hAnsi="Arial" w:cs="Arial"/>
          <w:b/>
          <w:smallCaps/>
          <w:lang w:val="pt-BR"/>
        </w:rPr>
        <w:t>n</w:t>
      </w:r>
      <w:r w:rsidR="00F712BE" w:rsidRPr="009A396A">
        <w:rPr>
          <w:rFonts w:ascii="Arial" w:hAnsi="Arial" w:cs="Arial"/>
          <w:b/>
          <w:smallCaps/>
          <w:lang w:val="pt-BR"/>
        </w:rPr>
        <w:t xml:space="preserve"> </w:t>
      </w:r>
      <w:r w:rsidRPr="009A396A">
        <w:rPr>
          <w:rFonts w:ascii="Arial" w:hAnsi="Arial" w:cs="Arial"/>
          <w:b/>
          <w:smallCaps/>
          <w:lang w:val="pt-BR"/>
        </w:rPr>
        <w:t>t</w:t>
      </w:r>
      <w:r w:rsidR="00F712BE" w:rsidRPr="009A396A">
        <w:rPr>
          <w:rFonts w:ascii="Arial" w:hAnsi="Arial" w:cs="Arial"/>
          <w:b/>
          <w:smallCaps/>
          <w:lang w:val="pt-BR"/>
        </w:rPr>
        <w:t xml:space="preserve"> </w:t>
      </w:r>
      <w:r w:rsidRPr="009A396A">
        <w:rPr>
          <w:rFonts w:ascii="Arial" w:hAnsi="Arial" w:cs="Arial"/>
          <w:b/>
          <w:smallCaps/>
          <w:lang w:val="pt-BR"/>
        </w:rPr>
        <w:t>e,</w:t>
      </w:r>
    </w:p>
    <w:p w:rsidR="00097A3F" w:rsidRPr="009A396A" w:rsidRDefault="008840C3" w:rsidP="00A60DD2">
      <w:pPr>
        <w:keepNext/>
        <w:keepLines/>
        <w:suppressAutoHyphens/>
        <w:spacing w:line="283" w:lineRule="auto"/>
        <w:jc w:val="both"/>
        <w:rPr>
          <w:rFonts w:ascii="Arial" w:hAnsi="Arial" w:cs="Arial"/>
          <w:b/>
          <w:smallCaps/>
        </w:rPr>
      </w:pPr>
      <w:r w:rsidRPr="009A396A">
        <w:rPr>
          <w:rFonts w:ascii="Arial" w:hAnsi="Arial" w:cs="Arial"/>
          <w:b/>
          <w:smallCaps/>
        </w:rPr>
        <w:t>El</w:t>
      </w:r>
      <w:r w:rsidR="00F712BE" w:rsidRPr="009A396A">
        <w:rPr>
          <w:rFonts w:ascii="Arial" w:hAnsi="Arial" w:cs="Arial"/>
          <w:b/>
          <w:smallCaps/>
        </w:rPr>
        <w:t xml:space="preserve"> </w:t>
      </w:r>
      <w:r w:rsidRPr="009A396A">
        <w:rPr>
          <w:rFonts w:ascii="Arial" w:hAnsi="Arial" w:cs="Arial"/>
          <w:b/>
          <w:smallCaps/>
        </w:rPr>
        <w:t>titular</w:t>
      </w:r>
      <w:r w:rsidR="00F712BE" w:rsidRPr="009A396A">
        <w:rPr>
          <w:rFonts w:ascii="Arial" w:hAnsi="Arial" w:cs="Arial"/>
          <w:b/>
          <w:smallCaps/>
        </w:rPr>
        <w:t xml:space="preserve"> </w:t>
      </w:r>
      <w:r w:rsidRPr="009A396A">
        <w:rPr>
          <w:rFonts w:ascii="Arial" w:hAnsi="Arial" w:cs="Arial"/>
          <w:b/>
          <w:smallCaps/>
        </w:rPr>
        <w:t>de</w:t>
      </w:r>
      <w:r w:rsidR="00F712BE" w:rsidRPr="009A396A">
        <w:rPr>
          <w:rFonts w:ascii="Arial" w:hAnsi="Arial" w:cs="Arial"/>
          <w:b/>
          <w:smallCaps/>
        </w:rPr>
        <w:t xml:space="preserve"> </w:t>
      </w:r>
      <w:r w:rsidRPr="009A396A">
        <w:rPr>
          <w:rFonts w:ascii="Arial" w:hAnsi="Arial" w:cs="Arial"/>
          <w:b/>
          <w:smallCaps/>
        </w:rPr>
        <w:t>la</w:t>
      </w:r>
      <w:r w:rsidR="00F712BE" w:rsidRPr="009A396A">
        <w:rPr>
          <w:rFonts w:ascii="Arial" w:hAnsi="Arial" w:cs="Arial"/>
          <w:b/>
          <w:smallCaps/>
        </w:rPr>
        <w:t xml:space="preserve"> </w:t>
      </w:r>
      <w:r w:rsidRPr="009A396A">
        <w:rPr>
          <w:rFonts w:ascii="Arial" w:hAnsi="Arial" w:cs="Arial"/>
          <w:b/>
          <w:smallCaps/>
        </w:rPr>
        <w:t>Unidad</w:t>
      </w:r>
      <w:r w:rsidR="00F712BE" w:rsidRPr="009A396A">
        <w:rPr>
          <w:rFonts w:ascii="Arial" w:hAnsi="Arial" w:cs="Arial"/>
          <w:b/>
          <w:smallCaps/>
        </w:rPr>
        <w:t xml:space="preserve"> </w:t>
      </w:r>
      <w:r w:rsidRPr="009A396A">
        <w:rPr>
          <w:rFonts w:ascii="Arial" w:hAnsi="Arial" w:cs="Arial"/>
          <w:b/>
          <w:smallCaps/>
        </w:rPr>
        <w:t>de</w:t>
      </w:r>
      <w:r w:rsidR="00F712BE" w:rsidRPr="009A396A">
        <w:rPr>
          <w:rFonts w:ascii="Arial" w:hAnsi="Arial" w:cs="Arial"/>
          <w:b/>
          <w:smallCaps/>
        </w:rPr>
        <w:t xml:space="preserve"> </w:t>
      </w:r>
      <w:bookmarkStart w:id="11" w:name="_GoBack"/>
      <w:bookmarkEnd w:id="11"/>
      <w:r w:rsidRPr="009A396A">
        <w:rPr>
          <w:rFonts w:ascii="Arial" w:hAnsi="Arial" w:cs="Arial"/>
          <w:b/>
          <w:smallCaps/>
        </w:rPr>
        <w:t>Transparencia</w:t>
      </w:r>
    </w:p>
    <w:p w:rsidR="00097A3F" w:rsidRPr="009A396A" w:rsidRDefault="00097A3F" w:rsidP="00A60DD2">
      <w:pPr>
        <w:keepNext/>
        <w:keepLines/>
        <w:suppressAutoHyphens/>
        <w:autoSpaceDE w:val="0"/>
        <w:autoSpaceDN w:val="0"/>
        <w:adjustRightInd w:val="0"/>
        <w:spacing w:line="283" w:lineRule="auto"/>
        <w:outlineLvl w:val="0"/>
        <w:rPr>
          <w:rFonts w:ascii="Arial" w:hAnsi="Arial" w:cs="Arial"/>
          <w:b/>
          <w:smallCaps/>
        </w:rPr>
      </w:pPr>
    </w:p>
    <w:p w:rsidR="00097A3F" w:rsidRPr="009A396A" w:rsidRDefault="008840C3" w:rsidP="00A60DD2">
      <w:pPr>
        <w:keepNext/>
        <w:keepLines/>
        <w:tabs>
          <w:tab w:val="center" w:pos="4589"/>
        </w:tabs>
        <w:suppressAutoHyphens/>
        <w:autoSpaceDE w:val="0"/>
        <w:autoSpaceDN w:val="0"/>
        <w:adjustRightInd w:val="0"/>
        <w:spacing w:line="283" w:lineRule="auto"/>
        <w:jc w:val="both"/>
        <w:outlineLvl w:val="0"/>
        <w:rPr>
          <w:rFonts w:ascii="Arial" w:hAnsi="Arial" w:cs="Arial"/>
          <w:b/>
          <w:smallCaps/>
        </w:rPr>
      </w:pPr>
      <w:r w:rsidRPr="009A396A">
        <w:rPr>
          <w:rFonts w:ascii="Arial" w:hAnsi="Arial" w:cs="Arial"/>
          <w:b/>
          <w:smallCaps/>
        </w:rPr>
        <w:t>Daniel</w:t>
      </w:r>
      <w:r w:rsidR="00F712BE" w:rsidRPr="009A396A">
        <w:rPr>
          <w:rFonts w:ascii="Arial" w:hAnsi="Arial" w:cs="Arial"/>
          <w:b/>
          <w:smallCaps/>
        </w:rPr>
        <w:t xml:space="preserve"> </w:t>
      </w:r>
      <w:r w:rsidRPr="009A396A">
        <w:rPr>
          <w:rFonts w:ascii="Arial" w:hAnsi="Arial" w:cs="Arial"/>
          <w:b/>
          <w:smallCaps/>
        </w:rPr>
        <w:t>Quezada</w:t>
      </w:r>
      <w:r w:rsidR="00F712BE" w:rsidRPr="009A396A">
        <w:rPr>
          <w:rFonts w:ascii="Arial" w:hAnsi="Arial" w:cs="Arial"/>
          <w:b/>
          <w:smallCaps/>
        </w:rPr>
        <w:t xml:space="preserve"> </w:t>
      </w:r>
      <w:r w:rsidRPr="009A396A">
        <w:rPr>
          <w:rFonts w:ascii="Arial" w:hAnsi="Arial" w:cs="Arial"/>
          <w:b/>
          <w:smallCaps/>
        </w:rPr>
        <w:t>Daniel</w:t>
      </w:r>
    </w:p>
    <w:p w:rsidR="00097A3F" w:rsidRPr="009A396A" w:rsidRDefault="008840C3" w:rsidP="00A60DD2">
      <w:pPr>
        <w:widowControl w:val="0"/>
        <w:tabs>
          <w:tab w:val="left" w:pos="6480"/>
        </w:tabs>
        <w:suppressAutoHyphens/>
        <w:autoSpaceDE w:val="0"/>
        <w:autoSpaceDN w:val="0"/>
        <w:adjustRightInd w:val="0"/>
        <w:spacing w:after="160" w:line="283" w:lineRule="auto"/>
        <w:ind w:right="3968"/>
        <w:jc w:val="both"/>
        <w:outlineLvl w:val="0"/>
        <w:rPr>
          <w:rFonts w:ascii="Arial" w:eastAsia="Calibri" w:hAnsi="Arial" w:cs="Arial"/>
          <w:sz w:val="16"/>
          <w:szCs w:val="16"/>
          <w:lang w:eastAsia="zh-CN" w:bidi="ar"/>
        </w:rPr>
      </w:pPr>
      <w:r w:rsidRPr="009A396A">
        <w:rPr>
          <w:rFonts w:ascii="Arial" w:eastAsia="Calibri" w:hAnsi="Arial" w:cs="Arial"/>
          <w:sz w:val="16"/>
          <w:szCs w:val="16"/>
          <w:lang w:eastAsia="zh-CN" w:bidi="ar"/>
        </w:rPr>
        <w:t>Criterio</w:t>
      </w:r>
      <w:r w:rsidR="00F712BE" w:rsidRPr="009A396A">
        <w:rPr>
          <w:rFonts w:ascii="Arial" w:eastAsia="Calibri" w:hAnsi="Arial" w:cs="Arial"/>
          <w:sz w:val="16"/>
          <w:szCs w:val="16"/>
          <w:lang w:eastAsia="zh-CN" w:bidi="ar"/>
        </w:rPr>
        <w:t xml:space="preserve"> </w:t>
      </w:r>
      <w:r w:rsidRPr="009A396A">
        <w:rPr>
          <w:rFonts w:ascii="Arial" w:eastAsia="Calibri" w:hAnsi="Arial" w:cs="Arial"/>
          <w:sz w:val="16"/>
          <w:szCs w:val="16"/>
          <w:lang w:eastAsia="zh-CN" w:bidi="ar"/>
        </w:rPr>
        <w:t>de</w:t>
      </w:r>
      <w:r w:rsidR="00F712BE" w:rsidRPr="009A396A">
        <w:rPr>
          <w:rFonts w:ascii="Arial" w:eastAsia="Calibri" w:hAnsi="Arial" w:cs="Arial"/>
          <w:sz w:val="16"/>
          <w:szCs w:val="16"/>
          <w:lang w:eastAsia="zh-CN" w:bidi="ar"/>
        </w:rPr>
        <w:t xml:space="preserve"> </w:t>
      </w:r>
      <w:r w:rsidRPr="009A396A">
        <w:rPr>
          <w:rFonts w:ascii="Arial" w:eastAsia="Calibri" w:hAnsi="Arial" w:cs="Arial"/>
          <w:sz w:val="16"/>
          <w:szCs w:val="16"/>
          <w:lang w:eastAsia="zh-CN" w:bidi="ar"/>
        </w:rPr>
        <w:t>interpretación</w:t>
      </w:r>
      <w:r w:rsidR="00F712BE" w:rsidRPr="009A396A">
        <w:rPr>
          <w:rFonts w:ascii="Arial" w:eastAsia="Calibri" w:hAnsi="Arial" w:cs="Arial"/>
          <w:sz w:val="16"/>
          <w:szCs w:val="16"/>
          <w:lang w:eastAsia="zh-CN" w:bidi="ar"/>
        </w:rPr>
        <w:t xml:space="preserve"> </w:t>
      </w:r>
      <w:r w:rsidRPr="009A396A">
        <w:rPr>
          <w:rFonts w:ascii="Arial" w:eastAsia="Calibri" w:hAnsi="Arial" w:cs="Arial"/>
          <w:sz w:val="16"/>
          <w:szCs w:val="16"/>
          <w:lang w:eastAsia="zh-CN" w:bidi="ar"/>
        </w:rPr>
        <w:t>con</w:t>
      </w:r>
      <w:r w:rsidR="00F712BE" w:rsidRPr="009A396A">
        <w:rPr>
          <w:rFonts w:ascii="Arial" w:eastAsia="Calibri" w:hAnsi="Arial" w:cs="Arial"/>
          <w:sz w:val="16"/>
          <w:szCs w:val="16"/>
          <w:lang w:eastAsia="zh-CN" w:bidi="ar"/>
        </w:rPr>
        <w:t xml:space="preserve"> </w:t>
      </w:r>
      <w:r w:rsidRPr="009A396A">
        <w:rPr>
          <w:rFonts w:ascii="Arial" w:eastAsia="Calibri" w:hAnsi="Arial" w:cs="Arial"/>
          <w:sz w:val="16"/>
          <w:szCs w:val="16"/>
          <w:lang w:eastAsia="zh-CN" w:bidi="ar"/>
        </w:rPr>
        <w:t>Clave</w:t>
      </w:r>
      <w:r w:rsidR="00F712BE" w:rsidRPr="009A396A">
        <w:rPr>
          <w:rFonts w:ascii="Arial" w:eastAsia="Calibri" w:hAnsi="Arial" w:cs="Arial"/>
          <w:sz w:val="16"/>
          <w:szCs w:val="16"/>
          <w:lang w:eastAsia="zh-CN" w:bidi="ar"/>
        </w:rPr>
        <w:t xml:space="preserve"> </w:t>
      </w:r>
      <w:r w:rsidRPr="009A396A">
        <w:rPr>
          <w:rFonts w:ascii="Arial" w:eastAsia="Calibri" w:hAnsi="Arial" w:cs="Arial"/>
          <w:sz w:val="16"/>
          <w:szCs w:val="16"/>
          <w:lang w:eastAsia="zh-CN" w:bidi="ar"/>
        </w:rPr>
        <w:t>de</w:t>
      </w:r>
      <w:r w:rsidR="00F712BE" w:rsidRPr="009A396A">
        <w:rPr>
          <w:rFonts w:ascii="Arial" w:eastAsia="Calibri" w:hAnsi="Arial" w:cs="Arial"/>
          <w:sz w:val="16"/>
          <w:szCs w:val="16"/>
          <w:lang w:eastAsia="zh-CN" w:bidi="ar"/>
        </w:rPr>
        <w:t xml:space="preserve"> </w:t>
      </w:r>
      <w:r w:rsidRPr="009A396A">
        <w:rPr>
          <w:rFonts w:ascii="Arial" w:eastAsia="Calibri" w:hAnsi="Arial" w:cs="Arial"/>
          <w:sz w:val="16"/>
          <w:szCs w:val="16"/>
          <w:lang w:eastAsia="zh-CN" w:bidi="ar"/>
        </w:rPr>
        <w:t>control:</w:t>
      </w:r>
      <w:r w:rsidR="00F712BE" w:rsidRPr="009A396A">
        <w:rPr>
          <w:rFonts w:ascii="Arial" w:eastAsia="Calibri" w:hAnsi="Arial" w:cs="Arial"/>
          <w:b/>
          <w:bCs/>
          <w:sz w:val="16"/>
          <w:szCs w:val="16"/>
          <w:lang w:eastAsia="zh-CN" w:bidi="ar"/>
        </w:rPr>
        <w:t xml:space="preserve"> </w:t>
      </w:r>
      <w:r w:rsidRPr="009A396A">
        <w:rPr>
          <w:rFonts w:ascii="Arial" w:eastAsia="Calibri" w:hAnsi="Arial" w:cs="Arial"/>
          <w:b/>
          <w:bCs/>
          <w:sz w:val="16"/>
          <w:szCs w:val="16"/>
          <w:lang w:eastAsia="zh-CN" w:bidi="ar"/>
        </w:rPr>
        <w:t>SO/007/2019</w:t>
      </w:r>
      <w:r w:rsidRPr="009A396A">
        <w:rPr>
          <w:rFonts w:ascii="Arial" w:eastAsia="Calibri" w:hAnsi="Arial" w:cs="Arial"/>
          <w:sz w:val="16"/>
          <w:szCs w:val="16"/>
          <w:lang w:eastAsia="zh-CN" w:bidi="ar"/>
        </w:rPr>
        <w:t>.</w:t>
      </w:r>
      <w:r w:rsidR="00F712BE" w:rsidRPr="009A396A">
        <w:rPr>
          <w:rFonts w:ascii="Arial" w:eastAsia="Calibri" w:hAnsi="Arial" w:cs="Arial"/>
          <w:sz w:val="16"/>
          <w:szCs w:val="16"/>
          <w:lang w:eastAsia="zh-CN" w:bidi="ar"/>
        </w:rPr>
        <w:t xml:space="preserve"> </w:t>
      </w:r>
      <w:r w:rsidRPr="009A396A">
        <w:rPr>
          <w:rFonts w:ascii="Arial" w:eastAsia="Calibri" w:hAnsi="Arial" w:cs="Arial"/>
          <w:sz w:val="16"/>
          <w:szCs w:val="16"/>
          <w:lang w:eastAsia="zh-CN" w:bidi="ar"/>
        </w:rPr>
        <w:t>Documentos</w:t>
      </w:r>
      <w:r w:rsidR="00F712BE" w:rsidRPr="009A396A">
        <w:rPr>
          <w:rFonts w:ascii="Arial" w:eastAsia="Calibri" w:hAnsi="Arial" w:cs="Arial"/>
          <w:sz w:val="16"/>
          <w:szCs w:val="16"/>
          <w:lang w:eastAsia="zh-CN" w:bidi="ar"/>
        </w:rPr>
        <w:t xml:space="preserve"> </w:t>
      </w:r>
      <w:r w:rsidRPr="009A396A">
        <w:rPr>
          <w:rFonts w:ascii="Arial" w:eastAsia="Calibri" w:hAnsi="Arial" w:cs="Arial"/>
          <w:sz w:val="16"/>
          <w:szCs w:val="16"/>
          <w:lang w:eastAsia="zh-CN" w:bidi="ar"/>
        </w:rPr>
        <w:t>sin</w:t>
      </w:r>
      <w:r w:rsidR="00F712BE" w:rsidRPr="009A396A">
        <w:rPr>
          <w:rFonts w:ascii="Arial" w:eastAsia="Calibri" w:hAnsi="Arial" w:cs="Arial"/>
          <w:sz w:val="16"/>
          <w:szCs w:val="16"/>
          <w:lang w:eastAsia="zh-CN" w:bidi="ar"/>
        </w:rPr>
        <w:t xml:space="preserve"> </w:t>
      </w:r>
      <w:r w:rsidRPr="009A396A">
        <w:rPr>
          <w:rFonts w:ascii="Arial" w:eastAsia="Calibri" w:hAnsi="Arial" w:cs="Arial"/>
          <w:sz w:val="16"/>
          <w:szCs w:val="16"/>
          <w:lang w:eastAsia="zh-CN" w:bidi="ar"/>
        </w:rPr>
        <w:t>firma</w:t>
      </w:r>
      <w:r w:rsidR="00F712BE" w:rsidRPr="009A396A">
        <w:rPr>
          <w:rFonts w:ascii="Arial" w:eastAsia="Calibri" w:hAnsi="Arial" w:cs="Arial"/>
          <w:sz w:val="16"/>
          <w:szCs w:val="16"/>
          <w:lang w:eastAsia="zh-CN" w:bidi="ar"/>
        </w:rPr>
        <w:t xml:space="preserve"> </w:t>
      </w:r>
      <w:r w:rsidRPr="009A396A">
        <w:rPr>
          <w:rFonts w:ascii="Arial" w:eastAsia="Calibri" w:hAnsi="Arial" w:cs="Arial"/>
          <w:sz w:val="16"/>
          <w:szCs w:val="16"/>
          <w:lang w:eastAsia="zh-CN" w:bidi="ar"/>
        </w:rPr>
        <w:t>o</w:t>
      </w:r>
      <w:r w:rsidR="00F712BE" w:rsidRPr="009A396A">
        <w:rPr>
          <w:rFonts w:ascii="Arial" w:eastAsia="Calibri" w:hAnsi="Arial" w:cs="Arial"/>
          <w:sz w:val="16"/>
          <w:szCs w:val="16"/>
          <w:lang w:eastAsia="zh-CN" w:bidi="ar"/>
        </w:rPr>
        <w:t xml:space="preserve"> </w:t>
      </w:r>
      <w:r w:rsidRPr="009A396A">
        <w:rPr>
          <w:rFonts w:ascii="Arial" w:eastAsia="Calibri" w:hAnsi="Arial" w:cs="Arial"/>
          <w:sz w:val="16"/>
          <w:szCs w:val="16"/>
          <w:lang w:eastAsia="zh-CN" w:bidi="ar"/>
        </w:rPr>
        <w:t>membrete.</w:t>
      </w:r>
      <w:r w:rsidR="00F712BE" w:rsidRPr="009A396A">
        <w:rPr>
          <w:rFonts w:ascii="Arial" w:eastAsia="Calibri" w:hAnsi="Arial" w:cs="Arial"/>
          <w:sz w:val="16"/>
          <w:szCs w:val="16"/>
          <w:lang w:eastAsia="zh-CN" w:bidi="ar"/>
        </w:rPr>
        <w:t xml:space="preserve"> </w:t>
      </w:r>
      <w:r w:rsidRPr="009A396A">
        <w:rPr>
          <w:rFonts w:ascii="Arial" w:eastAsia="Calibri" w:hAnsi="Arial" w:cs="Arial"/>
          <w:sz w:val="16"/>
          <w:szCs w:val="16"/>
          <w:lang w:eastAsia="zh-CN" w:bidi="ar"/>
        </w:rPr>
        <w:t>Los</w:t>
      </w:r>
      <w:r w:rsidR="00F712BE" w:rsidRPr="009A396A">
        <w:rPr>
          <w:rFonts w:ascii="Arial" w:eastAsia="Calibri" w:hAnsi="Arial" w:cs="Arial"/>
          <w:sz w:val="16"/>
          <w:szCs w:val="16"/>
          <w:lang w:eastAsia="zh-CN" w:bidi="ar"/>
        </w:rPr>
        <w:t xml:space="preserve"> </w:t>
      </w:r>
      <w:r w:rsidRPr="009A396A">
        <w:rPr>
          <w:rFonts w:ascii="Arial" w:eastAsia="Calibri" w:hAnsi="Arial" w:cs="Arial"/>
          <w:sz w:val="16"/>
          <w:szCs w:val="16"/>
          <w:lang w:eastAsia="zh-CN" w:bidi="ar"/>
        </w:rPr>
        <w:t>documentos</w:t>
      </w:r>
      <w:r w:rsidR="00F712BE" w:rsidRPr="009A396A">
        <w:rPr>
          <w:rFonts w:ascii="Arial" w:eastAsia="Calibri" w:hAnsi="Arial" w:cs="Arial"/>
          <w:sz w:val="16"/>
          <w:szCs w:val="16"/>
          <w:lang w:eastAsia="zh-CN" w:bidi="ar"/>
        </w:rPr>
        <w:t xml:space="preserve"> </w:t>
      </w:r>
      <w:r w:rsidRPr="009A396A">
        <w:rPr>
          <w:rFonts w:ascii="Arial" w:eastAsia="Calibri" w:hAnsi="Arial" w:cs="Arial"/>
          <w:sz w:val="16"/>
          <w:szCs w:val="16"/>
          <w:lang w:eastAsia="zh-CN" w:bidi="ar"/>
        </w:rPr>
        <w:t>que</w:t>
      </w:r>
      <w:r w:rsidR="00F712BE" w:rsidRPr="009A396A">
        <w:rPr>
          <w:rFonts w:ascii="Arial" w:eastAsia="Calibri" w:hAnsi="Arial" w:cs="Arial"/>
          <w:sz w:val="16"/>
          <w:szCs w:val="16"/>
          <w:lang w:eastAsia="zh-CN" w:bidi="ar"/>
        </w:rPr>
        <w:t xml:space="preserve"> </w:t>
      </w:r>
      <w:r w:rsidRPr="009A396A">
        <w:rPr>
          <w:rFonts w:ascii="Arial" w:eastAsia="Calibri" w:hAnsi="Arial" w:cs="Arial"/>
          <w:sz w:val="16"/>
          <w:szCs w:val="16"/>
          <w:lang w:eastAsia="zh-CN" w:bidi="ar"/>
        </w:rPr>
        <w:t>son</w:t>
      </w:r>
      <w:r w:rsidR="00F712BE" w:rsidRPr="009A396A">
        <w:rPr>
          <w:rFonts w:ascii="Arial" w:eastAsia="Calibri" w:hAnsi="Arial" w:cs="Arial"/>
          <w:sz w:val="16"/>
          <w:szCs w:val="16"/>
          <w:lang w:eastAsia="zh-CN" w:bidi="ar"/>
        </w:rPr>
        <w:t xml:space="preserve"> </w:t>
      </w:r>
      <w:r w:rsidRPr="009A396A">
        <w:rPr>
          <w:rFonts w:ascii="Arial" w:eastAsia="Calibri" w:hAnsi="Arial" w:cs="Arial"/>
          <w:sz w:val="16"/>
          <w:szCs w:val="16"/>
          <w:lang w:eastAsia="zh-CN" w:bidi="ar"/>
        </w:rPr>
        <w:t>emitidos</w:t>
      </w:r>
      <w:r w:rsidR="00F712BE" w:rsidRPr="009A396A">
        <w:rPr>
          <w:rFonts w:ascii="Arial" w:eastAsia="Calibri" w:hAnsi="Arial" w:cs="Arial"/>
          <w:sz w:val="16"/>
          <w:szCs w:val="16"/>
          <w:lang w:eastAsia="zh-CN" w:bidi="ar"/>
        </w:rPr>
        <w:t xml:space="preserve"> </w:t>
      </w:r>
      <w:r w:rsidRPr="009A396A">
        <w:rPr>
          <w:rFonts w:ascii="Arial" w:eastAsia="Calibri" w:hAnsi="Arial" w:cs="Arial"/>
          <w:sz w:val="16"/>
          <w:szCs w:val="16"/>
          <w:lang w:eastAsia="zh-CN" w:bidi="ar"/>
        </w:rPr>
        <w:t>por</w:t>
      </w:r>
      <w:r w:rsidR="00F712BE" w:rsidRPr="009A396A">
        <w:rPr>
          <w:rFonts w:ascii="Arial" w:eastAsia="Calibri" w:hAnsi="Arial" w:cs="Arial"/>
          <w:sz w:val="16"/>
          <w:szCs w:val="16"/>
          <w:lang w:eastAsia="zh-CN" w:bidi="ar"/>
        </w:rPr>
        <w:t xml:space="preserve"> </w:t>
      </w:r>
      <w:r w:rsidRPr="009A396A">
        <w:rPr>
          <w:rFonts w:ascii="Arial" w:eastAsia="Calibri" w:hAnsi="Arial" w:cs="Arial"/>
          <w:sz w:val="16"/>
          <w:szCs w:val="16"/>
          <w:lang w:eastAsia="zh-CN" w:bidi="ar"/>
        </w:rPr>
        <w:t>las</w:t>
      </w:r>
      <w:r w:rsidR="00F712BE" w:rsidRPr="009A396A">
        <w:rPr>
          <w:rFonts w:ascii="Arial" w:eastAsia="Calibri" w:hAnsi="Arial" w:cs="Arial"/>
          <w:sz w:val="16"/>
          <w:szCs w:val="16"/>
          <w:lang w:eastAsia="zh-CN" w:bidi="ar"/>
        </w:rPr>
        <w:t xml:space="preserve"> </w:t>
      </w:r>
      <w:r w:rsidRPr="009A396A">
        <w:rPr>
          <w:rFonts w:ascii="Arial" w:eastAsia="Calibri" w:hAnsi="Arial" w:cs="Arial"/>
          <w:sz w:val="16"/>
          <w:szCs w:val="16"/>
          <w:lang w:eastAsia="zh-CN" w:bidi="ar"/>
        </w:rPr>
        <w:t>Unidades</w:t>
      </w:r>
      <w:r w:rsidR="00F712BE" w:rsidRPr="009A396A">
        <w:rPr>
          <w:rFonts w:ascii="Arial" w:eastAsia="Calibri" w:hAnsi="Arial" w:cs="Arial"/>
          <w:sz w:val="16"/>
          <w:szCs w:val="16"/>
          <w:lang w:eastAsia="zh-CN" w:bidi="ar"/>
        </w:rPr>
        <w:t xml:space="preserve"> </w:t>
      </w:r>
      <w:r w:rsidRPr="009A396A">
        <w:rPr>
          <w:rFonts w:ascii="Arial" w:eastAsia="Calibri" w:hAnsi="Arial" w:cs="Arial"/>
          <w:sz w:val="16"/>
          <w:szCs w:val="16"/>
          <w:lang w:eastAsia="zh-CN" w:bidi="ar"/>
        </w:rPr>
        <w:t>de</w:t>
      </w:r>
      <w:r w:rsidR="00F712BE" w:rsidRPr="009A396A">
        <w:rPr>
          <w:rFonts w:ascii="Arial" w:eastAsia="Calibri" w:hAnsi="Arial" w:cs="Arial"/>
          <w:sz w:val="16"/>
          <w:szCs w:val="16"/>
          <w:lang w:eastAsia="zh-CN" w:bidi="ar"/>
        </w:rPr>
        <w:t xml:space="preserve"> </w:t>
      </w:r>
      <w:r w:rsidRPr="009A396A">
        <w:rPr>
          <w:rFonts w:ascii="Arial" w:eastAsia="Calibri" w:hAnsi="Arial" w:cs="Arial"/>
          <w:sz w:val="16"/>
          <w:szCs w:val="16"/>
          <w:lang w:eastAsia="zh-CN" w:bidi="ar"/>
        </w:rPr>
        <w:t>Transparencia</w:t>
      </w:r>
      <w:r w:rsidR="00F712BE" w:rsidRPr="009A396A">
        <w:rPr>
          <w:rFonts w:ascii="Arial" w:eastAsia="Calibri" w:hAnsi="Arial" w:cs="Arial"/>
          <w:sz w:val="16"/>
          <w:szCs w:val="16"/>
          <w:lang w:eastAsia="zh-CN" w:bidi="ar"/>
        </w:rPr>
        <w:t xml:space="preserve"> </w:t>
      </w:r>
      <w:r w:rsidRPr="009A396A">
        <w:rPr>
          <w:rFonts w:ascii="Arial" w:eastAsia="Calibri" w:hAnsi="Arial" w:cs="Arial"/>
          <w:sz w:val="16"/>
          <w:szCs w:val="16"/>
          <w:lang w:eastAsia="zh-CN" w:bidi="ar"/>
        </w:rPr>
        <w:t>son</w:t>
      </w:r>
      <w:r w:rsidR="00F712BE" w:rsidRPr="009A396A">
        <w:rPr>
          <w:rFonts w:ascii="Arial" w:eastAsia="Calibri" w:hAnsi="Arial" w:cs="Arial"/>
          <w:sz w:val="16"/>
          <w:szCs w:val="16"/>
          <w:lang w:eastAsia="zh-CN" w:bidi="ar"/>
        </w:rPr>
        <w:t xml:space="preserve"> </w:t>
      </w:r>
      <w:r w:rsidRPr="009A396A">
        <w:rPr>
          <w:rFonts w:ascii="Arial" w:eastAsia="Calibri" w:hAnsi="Arial" w:cs="Arial"/>
          <w:sz w:val="16"/>
          <w:szCs w:val="16"/>
          <w:lang w:eastAsia="zh-CN" w:bidi="ar"/>
        </w:rPr>
        <w:t>válidos</w:t>
      </w:r>
      <w:r w:rsidR="00F712BE" w:rsidRPr="009A396A">
        <w:rPr>
          <w:rFonts w:ascii="Arial" w:eastAsia="Calibri" w:hAnsi="Arial" w:cs="Arial"/>
          <w:sz w:val="16"/>
          <w:szCs w:val="16"/>
          <w:lang w:eastAsia="zh-CN" w:bidi="ar"/>
        </w:rPr>
        <w:t xml:space="preserve"> </w:t>
      </w:r>
      <w:r w:rsidRPr="009A396A">
        <w:rPr>
          <w:rFonts w:ascii="Arial" w:eastAsia="Calibri" w:hAnsi="Arial" w:cs="Arial"/>
          <w:sz w:val="16"/>
          <w:szCs w:val="16"/>
          <w:lang w:eastAsia="zh-CN" w:bidi="ar"/>
        </w:rPr>
        <w:t>en</w:t>
      </w:r>
      <w:r w:rsidR="00F712BE" w:rsidRPr="009A396A">
        <w:rPr>
          <w:rFonts w:ascii="Arial" w:eastAsia="Calibri" w:hAnsi="Arial" w:cs="Arial"/>
          <w:sz w:val="16"/>
          <w:szCs w:val="16"/>
          <w:lang w:eastAsia="zh-CN" w:bidi="ar"/>
        </w:rPr>
        <w:t xml:space="preserve"> </w:t>
      </w:r>
      <w:r w:rsidRPr="009A396A">
        <w:rPr>
          <w:rFonts w:ascii="Arial" w:eastAsia="Calibri" w:hAnsi="Arial" w:cs="Arial"/>
          <w:sz w:val="16"/>
          <w:szCs w:val="16"/>
          <w:lang w:eastAsia="zh-CN" w:bidi="ar"/>
        </w:rPr>
        <w:t>el</w:t>
      </w:r>
      <w:r w:rsidR="00F712BE" w:rsidRPr="009A396A">
        <w:rPr>
          <w:rFonts w:ascii="Arial" w:eastAsia="Calibri" w:hAnsi="Arial" w:cs="Arial"/>
          <w:sz w:val="16"/>
          <w:szCs w:val="16"/>
          <w:lang w:eastAsia="zh-CN" w:bidi="ar"/>
        </w:rPr>
        <w:t xml:space="preserve"> </w:t>
      </w:r>
      <w:r w:rsidRPr="009A396A">
        <w:rPr>
          <w:rFonts w:ascii="Arial" w:eastAsia="Calibri" w:hAnsi="Arial" w:cs="Arial"/>
          <w:sz w:val="16"/>
          <w:szCs w:val="16"/>
          <w:lang w:eastAsia="zh-CN" w:bidi="ar"/>
        </w:rPr>
        <w:t>ámbito</w:t>
      </w:r>
      <w:r w:rsidR="00F712BE" w:rsidRPr="009A396A">
        <w:rPr>
          <w:rFonts w:ascii="Arial" w:eastAsia="Calibri" w:hAnsi="Arial" w:cs="Arial"/>
          <w:sz w:val="16"/>
          <w:szCs w:val="16"/>
          <w:lang w:eastAsia="zh-CN" w:bidi="ar"/>
        </w:rPr>
        <w:t xml:space="preserve"> </w:t>
      </w:r>
      <w:r w:rsidRPr="009A396A">
        <w:rPr>
          <w:rFonts w:ascii="Arial" w:eastAsia="Calibri" w:hAnsi="Arial" w:cs="Arial"/>
          <w:sz w:val="16"/>
          <w:szCs w:val="16"/>
          <w:lang w:eastAsia="zh-CN" w:bidi="ar"/>
        </w:rPr>
        <w:t>de</w:t>
      </w:r>
      <w:r w:rsidR="00F712BE" w:rsidRPr="009A396A">
        <w:rPr>
          <w:rFonts w:ascii="Arial" w:eastAsia="Calibri" w:hAnsi="Arial" w:cs="Arial"/>
          <w:sz w:val="16"/>
          <w:szCs w:val="16"/>
          <w:lang w:eastAsia="zh-CN" w:bidi="ar"/>
        </w:rPr>
        <w:t xml:space="preserve"> </w:t>
      </w:r>
      <w:r w:rsidRPr="009A396A">
        <w:rPr>
          <w:rFonts w:ascii="Arial" w:eastAsia="Calibri" w:hAnsi="Arial" w:cs="Arial"/>
          <w:sz w:val="16"/>
          <w:szCs w:val="16"/>
          <w:lang w:eastAsia="zh-CN" w:bidi="ar"/>
        </w:rPr>
        <w:t>la</w:t>
      </w:r>
      <w:r w:rsidR="00F712BE" w:rsidRPr="009A396A">
        <w:rPr>
          <w:rFonts w:ascii="Arial" w:eastAsia="Calibri" w:hAnsi="Arial" w:cs="Arial"/>
          <w:sz w:val="16"/>
          <w:szCs w:val="16"/>
          <w:lang w:eastAsia="zh-CN" w:bidi="ar"/>
        </w:rPr>
        <w:t xml:space="preserve"> </w:t>
      </w:r>
      <w:r w:rsidRPr="009A396A">
        <w:rPr>
          <w:rFonts w:ascii="Arial" w:eastAsia="Calibri" w:hAnsi="Arial" w:cs="Arial"/>
          <w:sz w:val="16"/>
          <w:szCs w:val="16"/>
          <w:lang w:eastAsia="zh-CN" w:bidi="ar"/>
        </w:rPr>
        <w:t>Ley</w:t>
      </w:r>
      <w:r w:rsidR="00F712BE" w:rsidRPr="009A396A">
        <w:rPr>
          <w:rFonts w:ascii="Arial" w:eastAsia="Calibri" w:hAnsi="Arial" w:cs="Arial"/>
          <w:sz w:val="16"/>
          <w:szCs w:val="16"/>
          <w:lang w:eastAsia="zh-CN" w:bidi="ar"/>
        </w:rPr>
        <w:t xml:space="preserve"> </w:t>
      </w:r>
      <w:r w:rsidRPr="009A396A">
        <w:rPr>
          <w:rFonts w:ascii="Arial" w:eastAsia="Calibri" w:hAnsi="Arial" w:cs="Arial"/>
          <w:sz w:val="16"/>
          <w:szCs w:val="16"/>
          <w:lang w:eastAsia="zh-CN" w:bidi="ar"/>
        </w:rPr>
        <w:t>Federal</w:t>
      </w:r>
      <w:r w:rsidR="00F712BE" w:rsidRPr="009A396A">
        <w:rPr>
          <w:rFonts w:ascii="Arial" w:eastAsia="Calibri" w:hAnsi="Arial" w:cs="Arial"/>
          <w:sz w:val="16"/>
          <w:szCs w:val="16"/>
          <w:lang w:eastAsia="zh-CN" w:bidi="ar"/>
        </w:rPr>
        <w:t xml:space="preserve"> </w:t>
      </w:r>
      <w:r w:rsidRPr="009A396A">
        <w:rPr>
          <w:rFonts w:ascii="Arial" w:eastAsia="Calibri" w:hAnsi="Arial" w:cs="Arial"/>
          <w:sz w:val="16"/>
          <w:szCs w:val="16"/>
          <w:lang w:eastAsia="zh-CN" w:bidi="ar"/>
        </w:rPr>
        <w:t>de</w:t>
      </w:r>
      <w:r w:rsidR="00F712BE" w:rsidRPr="009A396A">
        <w:rPr>
          <w:rFonts w:ascii="Arial" w:eastAsia="Calibri" w:hAnsi="Arial" w:cs="Arial"/>
          <w:sz w:val="16"/>
          <w:szCs w:val="16"/>
          <w:lang w:eastAsia="zh-CN" w:bidi="ar"/>
        </w:rPr>
        <w:t xml:space="preserve"> </w:t>
      </w:r>
      <w:r w:rsidRPr="009A396A">
        <w:rPr>
          <w:rFonts w:ascii="Arial" w:eastAsia="Calibri" w:hAnsi="Arial" w:cs="Arial"/>
          <w:sz w:val="16"/>
          <w:szCs w:val="16"/>
          <w:lang w:eastAsia="zh-CN" w:bidi="ar"/>
        </w:rPr>
        <w:t>Transparencia</w:t>
      </w:r>
      <w:r w:rsidR="00F712BE" w:rsidRPr="009A396A">
        <w:rPr>
          <w:rFonts w:ascii="Arial" w:eastAsia="Calibri" w:hAnsi="Arial" w:cs="Arial"/>
          <w:sz w:val="16"/>
          <w:szCs w:val="16"/>
          <w:lang w:eastAsia="zh-CN" w:bidi="ar"/>
        </w:rPr>
        <w:t xml:space="preserve"> </w:t>
      </w:r>
      <w:r w:rsidRPr="009A396A">
        <w:rPr>
          <w:rFonts w:ascii="Arial" w:eastAsia="Calibri" w:hAnsi="Arial" w:cs="Arial"/>
          <w:sz w:val="16"/>
          <w:szCs w:val="16"/>
          <w:lang w:eastAsia="zh-CN" w:bidi="ar"/>
        </w:rPr>
        <w:t>y</w:t>
      </w:r>
      <w:r w:rsidR="00F712BE" w:rsidRPr="009A396A">
        <w:rPr>
          <w:rFonts w:ascii="Arial" w:eastAsia="Calibri" w:hAnsi="Arial" w:cs="Arial"/>
          <w:sz w:val="16"/>
          <w:szCs w:val="16"/>
          <w:lang w:eastAsia="zh-CN" w:bidi="ar"/>
        </w:rPr>
        <w:t xml:space="preserve"> </w:t>
      </w:r>
      <w:r w:rsidRPr="009A396A">
        <w:rPr>
          <w:rFonts w:ascii="Arial" w:eastAsia="Calibri" w:hAnsi="Arial" w:cs="Arial"/>
          <w:sz w:val="16"/>
          <w:szCs w:val="16"/>
          <w:lang w:eastAsia="zh-CN" w:bidi="ar"/>
        </w:rPr>
        <w:t>Acceso</w:t>
      </w:r>
      <w:r w:rsidR="00F712BE" w:rsidRPr="009A396A">
        <w:rPr>
          <w:rFonts w:ascii="Arial" w:eastAsia="Calibri" w:hAnsi="Arial" w:cs="Arial"/>
          <w:sz w:val="16"/>
          <w:szCs w:val="16"/>
          <w:lang w:eastAsia="zh-CN" w:bidi="ar"/>
        </w:rPr>
        <w:t xml:space="preserve"> </w:t>
      </w:r>
      <w:r w:rsidRPr="009A396A">
        <w:rPr>
          <w:rFonts w:ascii="Arial" w:eastAsia="Calibri" w:hAnsi="Arial" w:cs="Arial"/>
          <w:sz w:val="16"/>
          <w:szCs w:val="16"/>
          <w:lang w:eastAsia="zh-CN" w:bidi="ar"/>
        </w:rPr>
        <w:t>a</w:t>
      </w:r>
      <w:r w:rsidR="00F712BE" w:rsidRPr="009A396A">
        <w:rPr>
          <w:rFonts w:ascii="Arial" w:eastAsia="Calibri" w:hAnsi="Arial" w:cs="Arial"/>
          <w:sz w:val="16"/>
          <w:szCs w:val="16"/>
          <w:lang w:eastAsia="zh-CN" w:bidi="ar"/>
        </w:rPr>
        <w:t xml:space="preserve"> </w:t>
      </w:r>
      <w:r w:rsidRPr="009A396A">
        <w:rPr>
          <w:rFonts w:ascii="Arial" w:eastAsia="Calibri" w:hAnsi="Arial" w:cs="Arial"/>
          <w:sz w:val="16"/>
          <w:szCs w:val="16"/>
          <w:lang w:eastAsia="zh-CN" w:bidi="ar"/>
        </w:rPr>
        <w:t>la</w:t>
      </w:r>
      <w:r w:rsidR="00F712BE" w:rsidRPr="009A396A">
        <w:rPr>
          <w:rFonts w:ascii="Arial" w:eastAsia="Calibri" w:hAnsi="Arial" w:cs="Arial"/>
          <w:sz w:val="16"/>
          <w:szCs w:val="16"/>
          <w:lang w:eastAsia="zh-CN" w:bidi="ar"/>
        </w:rPr>
        <w:t xml:space="preserve"> </w:t>
      </w:r>
      <w:r w:rsidRPr="009A396A">
        <w:rPr>
          <w:rFonts w:ascii="Arial" w:eastAsia="Calibri" w:hAnsi="Arial" w:cs="Arial"/>
          <w:sz w:val="16"/>
          <w:szCs w:val="16"/>
          <w:lang w:eastAsia="zh-CN" w:bidi="ar"/>
        </w:rPr>
        <w:t>Información</w:t>
      </w:r>
      <w:r w:rsidR="00F712BE" w:rsidRPr="009A396A">
        <w:rPr>
          <w:rFonts w:ascii="Arial" w:eastAsia="Calibri" w:hAnsi="Arial" w:cs="Arial"/>
          <w:sz w:val="16"/>
          <w:szCs w:val="16"/>
          <w:lang w:eastAsia="zh-CN" w:bidi="ar"/>
        </w:rPr>
        <w:t xml:space="preserve"> </w:t>
      </w:r>
      <w:r w:rsidRPr="009A396A">
        <w:rPr>
          <w:rFonts w:ascii="Arial" w:eastAsia="Calibri" w:hAnsi="Arial" w:cs="Arial"/>
          <w:sz w:val="16"/>
          <w:szCs w:val="16"/>
          <w:lang w:eastAsia="zh-CN" w:bidi="ar"/>
        </w:rPr>
        <w:t>Pública</w:t>
      </w:r>
      <w:r w:rsidR="00F712BE" w:rsidRPr="009A396A">
        <w:rPr>
          <w:rFonts w:ascii="Arial" w:eastAsia="Calibri" w:hAnsi="Arial" w:cs="Arial"/>
          <w:sz w:val="16"/>
          <w:szCs w:val="16"/>
          <w:lang w:eastAsia="zh-CN" w:bidi="ar"/>
        </w:rPr>
        <w:t xml:space="preserve"> </w:t>
      </w:r>
      <w:r w:rsidRPr="009A396A">
        <w:rPr>
          <w:rFonts w:ascii="Arial" w:eastAsia="Calibri" w:hAnsi="Arial" w:cs="Arial"/>
          <w:sz w:val="16"/>
          <w:szCs w:val="16"/>
          <w:lang w:eastAsia="zh-CN" w:bidi="ar"/>
        </w:rPr>
        <w:t>cuando</w:t>
      </w:r>
      <w:r w:rsidR="00F712BE" w:rsidRPr="009A396A">
        <w:rPr>
          <w:rFonts w:ascii="Arial" w:eastAsia="Calibri" w:hAnsi="Arial" w:cs="Arial"/>
          <w:sz w:val="16"/>
          <w:szCs w:val="16"/>
          <w:lang w:eastAsia="zh-CN" w:bidi="ar"/>
        </w:rPr>
        <w:t xml:space="preserve"> </w:t>
      </w:r>
      <w:r w:rsidRPr="009A396A">
        <w:rPr>
          <w:rFonts w:ascii="Arial" w:eastAsia="Calibri" w:hAnsi="Arial" w:cs="Arial"/>
          <w:sz w:val="16"/>
          <w:szCs w:val="16"/>
          <w:lang w:eastAsia="zh-CN" w:bidi="ar"/>
        </w:rPr>
        <w:t>se</w:t>
      </w:r>
      <w:r w:rsidR="00F712BE" w:rsidRPr="009A396A">
        <w:rPr>
          <w:rFonts w:ascii="Arial" w:eastAsia="Calibri" w:hAnsi="Arial" w:cs="Arial"/>
          <w:sz w:val="16"/>
          <w:szCs w:val="16"/>
          <w:lang w:eastAsia="zh-CN" w:bidi="ar"/>
        </w:rPr>
        <w:t xml:space="preserve"> </w:t>
      </w:r>
      <w:r w:rsidRPr="009A396A">
        <w:rPr>
          <w:rFonts w:ascii="Arial" w:eastAsia="Calibri" w:hAnsi="Arial" w:cs="Arial"/>
          <w:sz w:val="16"/>
          <w:szCs w:val="16"/>
          <w:lang w:eastAsia="zh-CN" w:bidi="ar"/>
        </w:rPr>
        <w:t>proporcionan</w:t>
      </w:r>
      <w:r w:rsidR="00F712BE" w:rsidRPr="009A396A">
        <w:rPr>
          <w:rFonts w:ascii="Arial" w:eastAsia="Calibri" w:hAnsi="Arial" w:cs="Arial"/>
          <w:sz w:val="16"/>
          <w:szCs w:val="16"/>
          <w:lang w:eastAsia="zh-CN" w:bidi="ar"/>
        </w:rPr>
        <w:t xml:space="preserve"> </w:t>
      </w:r>
      <w:r w:rsidRPr="009A396A">
        <w:rPr>
          <w:rFonts w:ascii="Arial" w:eastAsia="Calibri" w:hAnsi="Arial" w:cs="Arial"/>
          <w:sz w:val="16"/>
          <w:szCs w:val="16"/>
          <w:lang w:eastAsia="zh-CN" w:bidi="ar"/>
        </w:rPr>
        <w:t>a</w:t>
      </w:r>
      <w:r w:rsidR="00F712BE" w:rsidRPr="009A396A">
        <w:rPr>
          <w:rFonts w:ascii="Arial" w:eastAsia="Calibri" w:hAnsi="Arial" w:cs="Arial"/>
          <w:sz w:val="16"/>
          <w:szCs w:val="16"/>
          <w:lang w:eastAsia="zh-CN" w:bidi="ar"/>
        </w:rPr>
        <w:t xml:space="preserve"> </w:t>
      </w:r>
      <w:r w:rsidRPr="009A396A">
        <w:rPr>
          <w:rFonts w:ascii="Arial" w:eastAsia="Calibri" w:hAnsi="Arial" w:cs="Arial"/>
          <w:sz w:val="16"/>
          <w:szCs w:val="16"/>
          <w:lang w:eastAsia="zh-CN" w:bidi="ar"/>
        </w:rPr>
        <w:t>través</w:t>
      </w:r>
      <w:r w:rsidR="00F712BE" w:rsidRPr="009A396A">
        <w:rPr>
          <w:rFonts w:ascii="Arial" w:eastAsia="Calibri" w:hAnsi="Arial" w:cs="Arial"/>
          <w:sz w:val="16"/>
          <w:szCs w:val="16"/>
          <w:lang w:eastAsia="zh-CN" w:bidi="ar"/>
        </w:rPr>
        <w:t xml:space="preserve"> </w:t>
      </w:r>
      <w:r w:rsidRPr="009A396A">
        <w:rPr>
          <w:rFonts w:ascii="Arial" w:eastAsia="Calibri" w:hAnsi="Arial" w:cs="Arial"/>
          <w:sz w:val="16"/>
          <w:szCs w:val="16"/>
          <w:lang w:eastAsia="zh-CN" w:bidi="ar"/>
        </w:rPr>
        <w:t>de</w:t>
      </w:r>
      <w:r w:rsidR="00F712BE" w:rsidRPr="009A396A">
        <w:rPr>
          <w:rFonts w:ascii="Arial" w:eastAsia="Calibri" w:hAnsi="Arial" w:cs="Arial"/>
          <w:sz w:val="16"/>
          <w:szCs w:val="16"/>
          <w:lang w:eastAsia="zh-CN" w:bidi="ar"/>
        </w:rPr>
        <w:t xml:space="preserve"> </w:t>
      </w:r>
      <w:r w:rsidRPr="009A396A">
        <w:rPr>
          <w:rFonts w:ascii="Arial" w:eastAsia="Calibri" w:hAnsi="Arial" w:cs="Arial"/>
          <w:sz w:val="16"/>
          <w:szCs w:val="16"/>
          <w:lang w:eastAsia="zh-CN" w:bidi="ar"/>
        </w:rPr>
        <w:t>la</w:t>
      </w:r>
      <w:r w:rsidR="00F712BE" w:rsidRPr="009A396A">
        <w:rPr>
          <w:rFonts w:ascii="Arial" w:eastAsia="Calibri" w:hAnsi="Arial" w:cs="Arial"/>
          <w:sz w:val="16"/>
          <w:szCs w:val="16"/>
          <w:lang w:eastAsia="zh-CN" w:bidi="ar"/>
        </w:rPr>
        <w:t xml:space="preserve"> </w:t>
      </w:r>
      <w:r w:rsidRPr="009A396A">
        <w:rPr>
          <w:rFonts w:ascii="Arial" w:eastAsia="Calibri" w:hAnsi="Arial" w:cs="Arial"/>
          <w:sz w:val="16"/>
          <w:szCs w:val="16"/>
          <w:lang w:eastAsia="zh-CN" w:bidi="ar"/>
        </w:rPr>
        <w:t>Plataforma</w:t>
      </w:r>
      <w:r w:rsidR="00F712BE" w:rsidRPr="009A396A">
        <w:rPr>
          <w:rFonts w:ascii="Arial" w:eastAsia="Calibri" w:hAnsi="Arial" w:cs="Arial"/>
          <w:sz w:val="16"/>
          <w:szCs w:val="16"/>
          <w:lang w:eastAsia="zh-CN" w:bidi="ar"/>
        </w:rPr>
        <w:t xml:space="preserve"> </w:t>
      </w:r>
      <w:r w:rsidRPr="009A396A">
        <w:rPr>
          <w:rFonts w:ascii="Arial" w:eastAsia="Calibri" w:hAnsi="Arial" w:cs="Arial"/>
          <w:sz w:val="16"/>
          <w:szCs w:val="16"/>
          <w:lang w:eastAsia="zh-CN" w:bidi="ar"/>
        </w:rPr>
        <w:t>Nacional</w:t>
      </w:r>
      <w:r w:rsidR="00F712BE" w:rsidRPr="009A396A">
        <w:rPr>
          <w:rFonts w:ascii="Arial" w:eastAsia="Calibri" w:hAnsi="Arial" w:cs="Arial"/>
          <w:sz w:val="16"/>
          <w:szCs w:val="16"/>
          <w:lang w:eastAsia="zh-CN" w:bidi="ar"/>
        </w:rPr>
        <w:t xml:space="preserve"> </w:t>
      </w:r>
      <w:r w:rsidRPr="009A396A">
        <w:rPr>
          <w:rFonts w:ascii="Arial" w:eastAsia="Calibri" w:hAnsi="Arial" w:cs="Arial"/>
          <w:sz w:val="16"/>
          <w:szCs w:val="16"/>
          <w:lang w:eastAsia="zh-CN" w:bidi="ar"/>
        </w:rPr>
        <w:t>de</w:t>
      </w:r>
      <w:r w:rsidR="00F712BE" w:rsidRPr="009A396A">
        <w:rPr>
          <w:rFonts w:ascii="Arial" w:eastAsia="Calibri" w:hAnsi="Arial" w:cs="Arial"/>
          <w:sz w:val="16"/>
          <w:szCs w:val="16"/>
          <w:lang w:eastAsia="zh-CN" w:bidi="ar"/>
        </w:rPr>
        <w:t xml:space="preserve"> </w:t>
      </w:r>
      <w:r w:rsidRPr="009A396A">
        <w:rPr>
          <w:rFonts w:ascii="Arial" w:eastAsia="Calibri" w:hAnsi="Arial" w:cs="Arial"/>
          <w:sz w:val="16"/>
          <w:szCs w:val="16"/>
          <w:lang w:eastAsia="zh-CN" w:bidi="ar"/>
        </w:rPr>
        <w:t>Transparencia,</w:t>
      </w:r>
      <w:r w:rsidR="00F712BE" w:rsidRPr="009A396A">
        <w:rPr>
          <w:rFonts w:ascii="Arial" w:eastAsia="Calibri" w:hAnsi="Arial" w:cs="Arial"/>
          <w:sz w:val="16"/>
          <w:szCs w:val="16"/>
          <w:lang w:eastAsia="zh-CN" w:bidi="ar"/>
        </w:rPr>
        <w:t xml:space="preserve"> </w:t>
      </w:r>
      <w:r w:rsidRPr="009A396A">
        <w:rPr>
          <w:rFonts w:ascii="Arial" w:eastAsia="Calibri" w:hAnsi="Arial" w:cs="Arial"/>
          <w:sz w:val="16"/>
          <w:szCs w:val="16"/>
          <w:lang w:eastAsia="zh-CN" w:bidi="ar"/>
        </w:rPr>
        <w:t>aunque</w:t>
      </w:r>
      <w:r w:rsidR="00F712BE" w:rsidRPr="009A396A">
        <w:rPr>
          <w:rFonts w:ascii="Arial" w:eastAsia="Calibri" w:hAnsi="Arial" w:cs="Arial"/>
          <w:sz w:val="16"/>
          <w:szCs w:val="16"/>
          <w:lang w:eastAsia="zh-CN" w:bidi="ar"/>
        </w:rPr>
        <w:t xml:space="preserve"> </w:t>
      </w:r>
      <w:r w:rsidRPr="009A396A">
        <w:rPr>
          <w:rFonts w:ascii="Arial" w:eastAsia="Calibri" w:hAnsi="Arial" w:cs="Arial"/>
          <w:sz w:val="16"/>
          <w:szCs w:val="16"/>
          <w:lang w:eastAsia="zh-CN" w:bidi="ar"/>
        </w:rPr>
        <w:t>no</w:t>
      </w:r>
      <w:r w:rsidR="00F712BE" w:rsidRPr="009A396A">
        <w:rPr>
          <w:rFonts w:ascii="Arial" w:eastAsia="Calibri" w:hAnsi="Arial" w:cs="Arial"/>
          <w:sz w:val="16"/>
          <w:szCs w:val="16"/>
          <w:lang w:eastAsia="zh-CN" w:bidi="ar"/>
        </w:rPr>
        <w:t xml:space="preserve"> </w:t>
      </w:r>
      <w:r w:rsidRPr="009A396A">
        <w:rPr>
          <w:rFonts w:ascii="Arial" w:eastAsia="Calibri" w:hAnsi="Arial" w:cs="Arial"/>
          <w:sz w:val="16"/>
          <w:szCs w:val="16"/>
          <w:lang w:eastAsia="zh-CN" w:bidi="ar"/>
        </w:rPr>
        <w:t>se</w:t>
      </w:r>
      <w:r w:rsidR="00F712BE" w:rsidRPr="009A396A">
        <w:rPr>
          <w:rFonts w:ascii="Arial" w:eastAsia="Calibri" w:hAnsi="Arial" w:cs="Arial"/>
          <w:sz w:val="16"/>
          <w:szCs w:val="16"/>
          <w:lang w:eastAsia="zh-CN" w:bidi="ar"/>
        </w:rPr>
        <w:t xml:space="preserve"> </w:t>
      </w:r>
      <w:r w:rsidRPr="009A396A">
        <w:rPr>
          <w:rFonts w:ascii="Arial" w:eastAsia="Calibri" w:hAnsi="Arial" w:cs="Arial"/>
          <w:sz w:val="16"/>
          <w:szCs w:val="16"/>
          <w:lang w:eastAsia="zh-CN" w:bidi="ar"/>
        </w:rPr>
        <w:t>encuentren</w:t>
      </w:r>
      <w:r w:rsidR="00F712BE" w:rsidRPr="009A396A">
        <w:rPr>
          <w:rFonts w:ascii="Arial" w:eastAsia="Calibri" w:hAnsi="Arial" w:cs="Arial"/>
          <w:sz w:val="16"/>
          <w:szCs w:val="16"/>
          <w:lang w:eastAsia="zh-CN" w:bidi="ar"/>
        </w:rPr>
        <w:t xml:space="preserve"> </w:t>
      </w:r>
      <w:r w:rsidRPr="009A396A">
        <w:rPr>
          <w:rFonts w:ascii="Arial" w:eastAsia="Calibri" w:hAnsi="Arial" w:cs="Arial"/>
          <w:sz w:val="16"/>
          <w:szCs w:val="16"/>
          <w:lang w:eastAsia="zh-CN" w:bidi="ar"/>
        </w:rPr>
        <w:t>firmados</w:t>
      </w:r>
      <w:r w:rsidR="00F712BE" w:rsidRPr="009A396A">
        <w:rPr>
          <w:rFonts w:ascii="Arial" w:eastAsia="Calibri" w:hAnsi="Arial" w:cs="Arial"/>
          <w:sz w:val="16"/>
          <w:szCs w:val="16"/>
          <w:lang w:eastAsia="zh-CN" w:bidi="ar"/>
        </w:rPr>
        <w:t xml:space="preserve"> </w:t>
      </w:r>
      <w:r w:rsidRPr="009A396A">
        <w:rPr>
          <w:rFonts w:ascii="Arial" w:eastAsia="Calibri" w:hAnsi="Arial" w:cs="Arial"/>
          <w:sz w:val="16"/>
          <w:szCs w:val="16"/>
          <w:lang w:eastAsia="zh-CN" w:bidi="ar"/>
        </w:rPr>
        <w:t>y</w:t>
      </w:r>
      <w:r w:rsidR="00F712BE" w:rsidRPr="009A396A">
        <w:rPr>
          <w:rFonts w:ascii="Arial" w:eastAsia="Calibri" w:hAnsi="Arial" w:cs="Arial"/>
          <w:sz w:val="16"/>
          <w:szCs w:val="16"/>
          <w:lang w:eastAsia="zh-CN" w:bidi="ar"/>
        </w:rPr>
        <w:t xml:space="preserve"> </w:t>
      </w:r>
      <w:r w:rsidRPr="009A396A">
        <w:rPr>
          <w:rFonts w:ascii="Arial" w:eastAsia="Calibri" w:hAnsi="Arial" w:cs="Arial"/>
          <w:sz w:val="16"/>
          <w:szCs w:val="16"/>
          <w:lang w:eastAsia="zh-CN" w:bidi="ar"/>
        </w:rPr>
        <w:t>no</w:t>
      </w:r>
      <w:r w:rsidR="00F712BE" w:rsidRPr="009A396A">
        <w:rPr>
          <w:rFonts w:ascii="Arial" w:eastAsia="Calibri" w:hAnsi="Arial" w:cs="Arial"/>
          <w:sz w:val="16"/>
          <w:szCs w:val="16"/>
          <w:lang w:eastAsia="zh-CN" w:bidi="ar"/>
        </w:rPr>
        <w:t xml:space="preserve"> </w:t>
      </w:r>
      <w:r w:rsidRPr="009A396A">
        <w:rPr>
          <w:rFonts w:ascii="Arial" w:eastAsia="Calibri" w:hAnsi="Arial" w:cs="Arial"/>
          <w:sz w:val="16"/>
          <w:szCs w:val="16"/>
          <w:lang w:eastAsia="zh-CN" w:bidi="ar"/>
        </w:rPr>
        <w:t>contengan</w:t>
      </w:r>
      <w:r w:rsidR="00F712BE" w:rsidRPr="009A396A">
        <w:rPr>
          <w:rFonts w:ascii="Arial" w:eastAsia="Calibri" w:hAnsi="Arial" w:cs="Arial"/>
          <w:sz w:val="16"/>
          <w:szCs w:val="16"/>
          <w:lang w:eastAsia="zh-CN" w:bidi="ar"/>
        </w:rPr>
        <w:t xml:space="preserve"> </w:t>
      </w:r>
      <w:r w:rsidRPr="009A396A">
        <w:rPr>
          <w:rFonts w:ascii="Arial" w:eastAsia="Calibri" w:hAnsi="Arial" w:cs="Arial"/>
          <w:sz w:val="16"/>
          <w:szCs w:val="16"/>
          <w:lang w:eastAsia="zh-CN" w:bidi="ar"/>
        </w:rPr>
        <w:t>membrete.</w:t>
      </w:r>
    </w:p>
    <w:sectPr w:rsidR="00097A3F" w:rsidRPr="009A396A">
      <w:headerReference w:type="default" r:id="rId26"/>
      <w:headerReference w:type="first" r:id="rId27"/>
      <w:type w:val="continuous"/>
      <w:pgSz w:w="12240" w:h="15840"/>
      <w:pgMar w:top="3062" w:right="1134" w:bottom="1191" w:left="1134" w:header="1134" w:footer="9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12BE" w:rsidRDefault="00F712BE">
      <w:r>
        <w:separator/>
      </w:r>
    </w:p>
  </w:endnote>
  <w:endnote w:type="continuationSeparator" w:id="0">
    <w:p w:rsidR="00F712BE" w:rsidRDefault="00F71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w:altName w:val="MS Gothic"/>
    <w:charset w:val="80"/>
    <w:family w:val="roman"/>
    <w:pitch w:val="default"/>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12BE" w:rsidRDefault="00F712BE">
      <w:r>
        <w:separator/>
      </w:r>
    </w:p>
  </w:footnote>
  <w:footnote w:type="continuationSeparator" w:id="0">
    <w:p w:rsidR="00F712BE" w:rsidRDefault="00F712BE">
      <w:r>
        <w:continuationSeparator/>
      </w:r>
    </w:p>
  </w:footnote>
  <w:footnote w:id="1">
    <w:p w:rsidR="009C329B" w:rsidRPr="004A6EA3" w:rsidRDefault="009C329B" w:rsidP="009C329B">
      <w:pPr>
        <w:pStyle w:val="Textonotapie"/>
        <w:jc w:val="both"/>
        <w:rPr>
          <w:rFonts w:ascii="Arial" w:hAnsi="Arial" w:cs="Arial"/>
          <w:sz w:val="16"/>
        </w:rPr>
      </w:pPr>
      <w:r w:rsidRPr="008170F5">
        <w:rPr>
          <w:rStyle w:val="Refdenotaalpie"/>
          <w:rFonts w:ascii="Arial" w:hAnsi="Arial" w:cs="Arial"/>
          <w:sz w:val="16"/>
        </w:rPr>
        <w:footnoteRef/>
      </w:r>
      <w:r w:rsidRPr="008170F5">
        <w:rPr>
          <w:rFonts w:ascii="Arial" w:hAnsi="Arial" w:cs="Arial"/>
          <w:sz w:val="16"/>
        </w:rPr>
        <w:t xml:space="preserve"> “</w:t>
      </w:r>
      <w:r w:rsidRPr="008170F5">
        <w:rPr>
          <w:rFonts w:ascii="Arial" w:hAnsi="Arial" w:cs="Arial"/>
          <w:b/>
          <w:sz w:val="16"/>
        </w:rPr>
        <w:t xml:space="preserve">Casos en los que no es necesario que el Comité de Transparencia confirme formalmente la inexistencia de la información. </w:t>
      </w:r>
      <w:r w:rsidRPr="008170F5">
        <w:rPr>
          <w:rFonts w:ascii="Arial" w:hAnsi="Arial" w:cs="Arial"/>
          <w:sz w:val="16"/>
        </w:rPr>
        <w:t>La Ley General de Transparencia y Acceso a la Información Pública y la Ley Federal de Transparencia y Acceso a la Información Pública establecen el procedimiento que deben seguir los sujetos obligados cuando la información solicitada no se encuentre en sus archivos; el cual implica, entre otras cosas, que el Comité de Transparencia confirme la inexistencia manifestada por las áreas competentes que hubiesen realizado la búsqueda de la información. No obstante lo anterior, en aquellos casos en que no se advierta obligación alguna de los sujetos obligados para contar con la información, derivado del análisis a la normativa aplicable a la materia de la solicitud; y además no se tengan elementos de convicción que permitan suponer que ésta debe obrar en sus archivos, no será necesario que el Comité de Transparencia emita una resolución que confirme la inexistencia de la información.”</w:t>
      </w:r>
    </w:p>
  </w:footnote>
  <w:footnote w:id="2">
    <w:p w:rsidR="0033065D" w:rsidRPr="0033065D" w:rsidRDefault="0033065D" w:rsidP="0033065D">
      <w:pPr>
        <w:pStyle w:val="Textonotapie"/>
        <w:jc w:val="both"/>
        <w:rPr>
          <w:rFonts w:ascii="Arial" w:hAnsi="Arial" w:cs="Arial"/>
          <w:sz w:val="16"/>
          <w:szCs w:val="16"/>
        </w:rPr>
      </w:pPr>
      <w:r w:rsidRPr="0033065D">
        <w:rPr>
          <w:rStyle w:val="Refdenotaalpie"/>
          <w:rFonts w:ascii="Arial" w:hAnsi="Arial" w:cs="Arial"/>
          <w:sz w:val="16"/>
          <w:szCs w:val="16"/>
        </w:rPr>
        <w:footnoteRef/>
      </w:r>
      <w:r w:rsidRPr="0033065D">
        <w:rPr>
          <w:rFonts w:ascii="Arial" w:hAnsi="Arial" w:cs="Arial"/>
          <w:sz w:val="16"/>
          <w:szCs w:val="16"/>
        </w:rPr>
        <w:t xml:space="preserve"> “La Ley Federal de Transparencia y Acceso a la Información Pública Gubernamental tiene por objeto garantizar el acceso a la información contenida en documentos que los sujetos obligados generen, obtengan, adquieran, transformen o conserven por cualquier título; que se entienden como cualquier registro que documente el ejercicio de las facultades o la actividad de los sujetos obligados sin importar su fuente o fecha de elaboración. </w:t>
      </w:r>
      <w:r w:rsidRPr="0033065D">
        <w:rPr>
          <w:rFonts w:ascii="Arial" w:hAnsi="Arial" w:cs="Arial"/>
          <w:b/>
          <w:sz w:val="16"/>
          <w:szCs w:val="16"/>
        </w:rPr>
        <w:t>En este sentido, cuando el particular lleve a cabo una solicitud de información sin identificar de forma precisa la documentación específica que pudiera contener dicha información, o bien pareciera que más bien la solicitud se constituye como una consulta y no como una solicitud de acceso en términos de la Ley Federal de Transparencia y Acceso a la Información Pública Gubernamental, pero su respuesta puede obrar en algún documento, el sujeto obligado debe dar a la solicitud una interpretación que le dé una expresión documental.</w:t>
      </w:r>
      <w:r w:rsidRPr="0033065D">
        <w:rPr>
          <w:rFonts w:ascii="Arial" w:hAnsi="Arial" w:cs="Arial"/>
          <w:sz w:val="16"/>
          <w:szCs w:val="16"/>
        </w:rPr>
        <w:t xml:space="preserve"> Es decir, si la respuesta a la solicitud obra en algún documento en poder de la autoridad, pero el particular no hace referencia específica a tal documento, se deberá hacer entrega del mismo al solicitante.”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2BE" w:rsidRDefault="00F712BE">
    <w:pPr>
      <w:pStyle w:val="Encabezado"/>
      <w:rPr>
        <w:rFonts w:ascii="Arial" w:hAnsi="Arial" w:cs="Arial"/>
      </w:rPr>
    </w:pPr>
    <w:r>
      <w:rPr>
        <w:noProof/>
      </w:rPr>
      <mc:AlternateContent>
        <mc:Choice Requires="wps">
          <w:drawing>
            <wp:anchor distT="0" distB="0" distL="114300" distR="114300" simplePos="0" relativeHeight="251661312" behindDoc="0" locked="0" layoutInCell="1" allowOverlap="1">
              <wp:simplePos x="0" y="0"/>
              <wp:positionH relativeFrom="column">
                <wp:posOffset>861060</wp:posOffset>
              </wp:positionH>
              <wp:positionV relativeFrom="paragraph">
                <wp:posOffset>613410</wp:posOffset>
              </wp:positionV>
              <wp:extent cx="5560060" cy="588645"/>
              <wp:effectExtent l="0" t="0" r="0" b="1905"/>
              <wp:wrapNone/>
              <wp:docPr id="39" name="Cuadro de texto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0060" cy="588645"/>
                      </a:xfrm>
                      <a:prstGeom prst="rect">
                        <a:avLst/>
                      </a:prstGeom>
                      <a:noFill/>
                      <a:ln>
                        <a:noFill/>
                      </a:ln>
                    </wps:spPr>
                    <wps:txbx>
                      <w:txbxContent>
                        <w:p w:rsidR="00F712BE" w:rsidRDefault="00F712BE">
                          <w:pPr>
                            <w:pStyle w:val="Ttulo3"/>
                            <w:widowControl/>
                            <w:tabs>
                              <w:tab w:val="left" w:pos="708"/>
                            </w:tabs>
                            <w:jc w:val="right"/>
                          </w:pPr>
                          <w:r>
                            <w:rPr>
                              <w:sz w:val="21"/>
                              <w:szCs w:val="21"/>
                            </w:rPr>
                            <w:t>Unidad Coordinadora de Vinculaci</w:t>
                          </w:r>
                          <w:r>
                            <w:rPr>
                              <w:sz w:val="21"/>
                              <w:szCs w:val="21"/>
                            </w:rPr>
                            <w:t>ó</w:t>
                          </w:r>
                          <w:r>
                            <w:rPr>
                              <w:sz w:val="21"/>
                              <w:szCs w:val="21"/>
                            </w:rPr>
                            <w:t>n Social, derechos humanos y Transparencia</w:t>
                          </w:r>
                        </w:p>
                        <w:p w:rsidR="00F712BE" w:rsidRDefault="00F712BE">
                          <w:pPr>
                            <w:pStyle w:val="Ttulo3"/>
                            <w:widowControl/>
                            <w:numPr>
                              <w:ilvl w:val="2"/>
                              <w:numId w:val="1"/>
                            </w:numPr>
                            <w:spacing w:before="40"/>
                            <w:jc w:val="right"/>
                            <w:rPr>
                              <w:sz w:val="21"/>
                              <w:szCs w:val="21"/>
                            </w:rPr>
                          </w:pPr>
                          <w:r>
                            <w:rPr>
                              <w:sz w:val="21"/>
                              <w:szCs w:val="21"/>
                            </w:rPr>
                            <w:t>Unidad de Transparencia</w:t>
                          </w:r>
                        </w:p>
                        <w:p w:rsidR="00F712BE" w:rsidRDefault="00F712BE">
                          <w:pPr>
                            <w:suppressAutoHyphens/>
                            <w:spacing w:before="40" w:line="252" w:lineRule="auto"/>
                            <w:jc w:val="right"/>
                          </w:pPr>
                          <w:r>
                            <w:rPr>
                              <w:rFonts w:ascii="Arial" w:hAnsi="Arial" w:cs="Arial"/>
                              <w:sz w:val="19"/>
                              <w:szCs w:val="19"/>
                              <w:lang w:eastAsia="zh-CN" w:bidi="ar"/>
                            </w:rPr>
                            <w:t>Oficio Núm. SEMARNAT/UCVSDHT/UT/1/2024</w:t>
                          </w:r>
                        </w:p>
                        <w:p w:rsidR="00F712BE" w:rsidRDefault="00F712BE"/>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Cuadro de texto 39" o:spid="_x0000_s1026" type="#_x0000_t202" style="position:absolute;margin-left:67.8pt;margin-top:48.3pt;width:437.8pt;height:46.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" filled="f" stroked="f">
              <v:textbox>
                <w:txbxContent>
                  <w:p w:rsidR="00F712BE" w:rsidRDefault="00F712BE">
                    <w:pPr>
                      <w:pStyle w:val="Ttulo3"/>
                      <w:widowControl/>
                      <w:tabs>
                        <w:tab w:val="left" w:pos="708"/>
                      </w:tabs>
                      <w:jc w:val="right"/>
                    </w:pPr>
                    <w:r>
                      <w:rPr>
                        <w:sz w:val="21"/>
                        <w:szCs w:val="21"/>
                      </w:rPr>
                      <w:t>Unidad Coordinadora de Vinculaci</w:t>
                    </w:r>
                    <w:r>
                      <w:rPr>
                        <w:sz w:val="21"/>
                        <w:szCs w:val="21"/>
                      </w:rPr>
                      <w:t>ó</w:t>
                    </w:r>
                    <w:r>
                      <w:rPr>
                        <w:sz w:val="21"/>
                        <w:szCs w:val="21"/>
                      </w:rPr>
                      <w:t>n Social, derechos humanos y Transparencia</w:t>
                    </w:r>
                  </w:p>
                  <w:p w:rsidR="00F712BE" w:rsidRDefault="00F712BE">
                    <w:pPr>
                      <w:pStyle w:val="Ttulo3"/>
                      <w:widowControl/>
                      <w:numPr>
                        <w:ilvl w:val="2"/>
                        <w:numId w:val="1"/>
                      </w:numPr>
                      <w:spacing w:before="40"/>
                      <w:jc w:val="right"/>
                      <w:rPr>
                        <w:sz w:val="21"/>
                        <w:szCs w:val="21"/>
                      </w:rPr>
                    </w:pPr>
                    <w:r>
                      <w:rPr>
                        <w:sz w:val="21"/>
                        <w:szCs w:val="21"/>
                      </w:rPr>
                      <w:t>Unidad de Transparencia</w:t>
                    </w:r>
                  </w:p>
                  <w:p w:rsidR="00F712BE" w:rsidRDefault="00F712BE">
                    <w:pPr>
                      <w:suppressAutoHyphens/>
                      <w:spacing w:before="40" w:line="252" w:lineRule="auto"/>
                      <w:jc w:val="right"/>
                    </w:pPr>
                    <w:r>
                      <w:rPr>
                        <w:rFonts w:ascii="Arial" w:hAnsi="Arial" w:cs="Arial"/>
                        <w:sz w:val="19"/>
                        <w:szCs w:val="19"/>
                        <w:lang w:eastAsia="zh-CN" w:bidi="ar"/>
                      </w:rPr>
                      <w:t>Oficio Núm. SEMARNAT/UCVSDHT/UT/1/2024</w:t>
                    </w:r>
                  </w:p>
                  <w:p w:rsidR="00F712BE" w:rsidRDefault="00F712BE"/>
                </w:txbxContent>
              </v:textbox>
            </v:shape>
          </w:pict>
        </mc:Fallback>
      </mc:AlternateContent>
    </w:r>
    <w:r>
      <w:rPr>
        <w:noProof/>
      </w:rPr>
      <w:drawing>
        <wp:anchor distT="0" distB="0" distL="114300" distR="114300" simplePos="0" relativeHeight="251662336" behindDoc="1" locked="0" layoutInCell="1" allowOverlap="1">
          <wp:simplePos x="0" y="0"/>
          <wp:positionH relativeFrom="column">
            <wp:posOffset>-718185</wp:posOffset>
          </wp:positionH>
          <wp:positionV relativeFrom="paragraph">
            <wp:posOffset>-718820</wp:posOffset>
          </wp:positionV>
          <wp:extent cx="7792085" cy="10148570"/>
          <wp:effectExtent l="0" t="0" r="0" b="571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pic:cNvPicPr>
                </pic:nvPicPr>
                <pic:blipFill>
                  <a:blip r:embed="rId1"/>
                  <a:stretch>
                    <a:fillRect/>
                  </a:stretch>
                </pic:blipFill>
                <pic:spPr>
                  <a:xfrm>
                    <a:off x="0" y="0"/>
                    <a:ext cx="7792303" cy="101484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2BE" w:rsidRDefault="00F712BE">
    <w:pPr>
      <w:pStyle w:val="Encabezado"/>
    </w:pPr>
    <w:r>
      <w:rPr>
        <w:noProof/>
      </w:rPr>
      <mc:AlternateContent>
        <mc:Choice Requires="wps">
          <w:drawing>
            <wp:anchor distT="0" distB="0" distL="114300" distR="114300" simplePos="0" relativeHeight="251660288" behindDoc="0" locked="0" layoutInCell="1" allowOverlap="1">
              <wp:simplePos x="0" y="0"/>
              <wp:positionH relativeFrom="column">
                <wp:posOffset>2021840</wp:posOffset>
              </wp:positionH>
              <wp:positionV relativeFrom="paragraph">
                <wp:posOffset>586105</wp:posOffset>
              </wp:positionV>
              <wp:extent cx="4398010" cy="588645"/>
              <wp:effectExtent l="0" t="0" r="0" b="190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8010" cy="588645"/>
                      </a:xfrm>
                      <a:prstGeom prst="rect">
                        <a:avLst/>
                      </a:prstGeom>
                      <a:noFill/>
                      <a:ln>
                        <a:noFill/>
                      </a:ln>
                    </wps:spPr>
                    <wps:txbx>
                      <w:txbxContent>
                        <w:p w:rsidR="00F712BE" w:rsidRDefault="00F712BE">
                          <w:pPr>
                            <w:pStyle w:val="Ttulo3"/>
                            <w:jc w:val="right"/>
                            <w:rPr>
                              <w:sz w:val="21"/>
                              <w:szCs w:val="21"/>
                            </w:rPr>
                          </w:pPr>
                          <w:r>
                            <w:rPr>
                              <w:sz w:val="21"/>
                              <w:szCs w:val="21"/>
                            </w:rPr>
                            <w:t>Unidad Coordinadora de Participaci</w:t>
                          </w:r>
                          <w:r>
                            <w:rPr>
                              <w:rFonts w:ascii="Times New Roman"/>
                              <w:sz w:val="21"/>
                              <w:szCs w:val="21"/>
                            </w:rPr>
                            <w:t>ó</w:t>
                          </w:r>
                          <w:r>
                            <w:rPr>
                              <w:sz w:val="21"/>
                              <w:szCs w:val="21"/>
                            </w:rPr>
                            <w:t>n Social y Transparencia</w:t>
                          </w:r>
                        </w:p>
                        <w:p w:rsidR="00F712BE" w:rsidRDefault="00F712BE">
                          <w:pPr>
                            <w:pStyle w:val="Ttulo3"/>
                            <w:jc w:val="right"/>
                            <w:rPr>
                              <w:sz w:val="21"/>
                              <w:szCs w:val="21"/>
                            </w:rPr>
                          </w:pPr>
                          <w:r>
                            <w:rPr>
                              <w:sz w:val="21"/>
                              <w:szCs w:val="21"/>
                            </w:rPr>
                            <w:t>Unidad de Transparencia</w:t>
                          </w:r>
                        </w:p>
                        <w:p w:rsidR="00F712BE" w:rsidRDefault="00F712BE">
                          <w:pPr>
                            <w:spacing w:before="40" w:line="252" w:lineRule="auto"/>
                            <w:jc w:val="right"/>
                          </w:pPr>
                          <w:r>
                            <w:rPr>
                              <w:rFonts w:ascii="Arial" w:cs="Arial"/>
                              <w:sz w:val="19"/>
                              <w:szCs w:val="19"/>
                            </w:rPr>
                            <w:t>Oficio N</w:t>
                          </w:r>
                          <w:r>
                            <w:rPr>
                              <w:rFonts w:cs="Arial"/>
                              <w:sz w:val="19"/>
                              <w:szCs w:val="19"/>
                            </w:rPr>
                            <w:t>ú</w:t>
                          </w:r>
                          <w:r>
                            <w:rPr>
                              <w:rFonts w:ascii="Arial" w:cs="Arial"/>
                              <w:sz w:val="19"/>
                              <w:szCs w:val="19"/>
                            </w:rPr>
                            <w:t>m. SEMARNAT/UCPAST/UT/000/2022</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Cuadro de texto 1" o:spid="_x0000_s1027" type="#_x0000_t202" style="position:absolute;margin-left:159.2pt;margin-top:46.15pt;width:346.3pt;height:46.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" filled="f" stroked="f">
              <v:textbox>
                <w:txbxContent>
                  <w:p w:rsidR="00F712BE" w:rsidRDefault="00F712BE">
                    <w:pPr>
                      <w:pStyle w:val="Ttulo3"/>
                      <w:jc w:val="right"/>
                      <w:rPr>
                        <w:sz w:val="21"/>
                        <w:szCs w:val="21"/>
                      </w:rPr>
                    </w:pPr>
                    <w:r>
                      <w:rPr>
                        <w:sz w:val="21"/>
                        <w:szCs w:val="21"/>
                      </w:rPr>
                      <w:t>Unidad Coordinadora de Participaci</w:t>
                    </w:r>
                    <w:r>
                      <w:rPr>
                        <w:rFonts w:ascii="Times New Roman"/>
                        <w:sz w:val="21"/>
                        <w:szCs w:val="21"/>
                      </w:rPr>
                      <w:t>ó</w:t>
                    </w:r>
                    <w:r>
                      <w:rPr>
                        <w:sz w:val="21"/>
                        <w:szCs w:val="21"/>
                      </w:rPr>
                      <w:t>n Social y Transparencia</w:t>
                    </w:r>
                  </w:p>
                  <w:p w:rsidR="00F712BE" w:rsidRDefault="00F712BE">
                    <w:pPr>
                      <w:pStyle w:val="Ttulo3"/>
                      <w:jc w:val="right"/>
                      <w:rPr>
                        <w:sz w:val="21"/>
                        <w:szCs w:val="21"/>
                      </w:rPr>
                    </w:pPr>
                    <w:r>
                      <w:rPr>
                        <w:sz w:val="21"/>
                        <w:szCs w:val="21"/>
                      </w:rPr>
                      <w:t>Unidad de Transparencia</w:t>
                    </w:r>
                  </w:p>
                  <w:p w:rsidR="00F712BE" w:rsidRDefault="00F712BE">
                    <w:pPr>
                      <w:spacing w:before="40" w:line="252" w:lineRule="auto"/>
                      <w:jc w:val="right"/>
                    </w:pPr>
                    <w:r>
                      <w:rPr>
                        <w:rFonts w:ascii="Arial" w:cs="Arial"/>
                        <w:sz w:val="19"/>
                        <w:szCs w:val="19"/>
                      </w:rPr>
                      <w:t>Oficio N</w:t>
                    </w:r>
                    <w:r>
                      <w:rPr>
                        <w:rFonts w:cs="Arial"/>
                        <w:sz w:val="19"/>
                        <w:szCs w:val="19"/>
                      </w:rPr>
                      <w:t>ú</w:t>
                    </w:r>
                    <w:r>
                      <w:rPr>
                        <w:rFonts w:ascii="Arial" w:cs="Arial"/>
                        <w:sz w:val="19"/>
                        <w:szCs w:val="19"/>
                      </w:rPr>
                      <w:t>m. SEMARNAT/UCPAST/UT/000/2022</w:t>
                    </w:r>
                  </w:p>
                </w:txbxContent>
              </v:textbox>
            </v:shape>
          </w:pict>
        </mc:Fallback>
      </mc:AlternateContent>
    </w:r>
    <w:r>
      <w:rPr>
        <w:noProof/>
      </w:rPr>
      <w:drawing>
        <wp:anchor distT="0" distB="0" distL="114300" distR="114300" simplePos="0" relativeHeight="251659264" behindDoc="1" locked="0" layoutInCell="1" allowOverlap="1">
          <wp:simplePos x="0" y="0"/>
          <wp:positionH relativeFrom="margin">
            <wp:align>center</wp:align>
          </wp:positionH>
          <wp:positionV relativeFrom="paragraph">
            <wp:posOffset>-722630</wp:posOffset>
          </wp:positionV>
          <wp:extent cx="7752715" cy="10095865"/>
          <wp:effectExtent l="0" t="0" r="635" b="63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752715" cy="1009586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72DDB84"/>
    <w:multiLevelType w:val="multilevel"/>
    <w:tmpl w:val="C72DDB84"/>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5B341B6"/>
    <w:multiLevelType w:val="hybridMultilevel"/>
    <w:tmpl w:val="40D24E64"/>
    <w:lvl w:ilvl="0" w:tplc="080A0001">
      <w:start w:val="1"/>
      <w:numFmt w:val="bullet"/>
      <w:lvlText w:val=""/>
      <w:lvlJc w:val="left"/>
      <w:pPr>
        <w:ind w:left="750" w:hanging="39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AA50D67"/>
    <w:multiLevelType w:val="hybridMultilevel"/>
    <w:tmpl w:val="96D8402A"/>
    <w:lvl w:ilvl="0" w:tplc="320EC288">
      <w:start w:val="1"/>
      <w:numFmt w:val="decimal"/>
      <w:lvlText w:val="%1."/>
      <w:lvlJc w:val="left"/>
      <w:pPr>
        <w:ind w:left="765" w:hanging="4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0067AAB"/>
    <w:multiLevelType w:val="hybridMultilevel"/>
    <w:tmpl w:val="9ED4B124"/>
    <w:lvl w:ilvl="0" w:tplc="21BEBB4E">
      <w:start w:val="1"/>
      <w:numFmt w:val="decimal"/>
      <w:lvlText w:val="%1."/>
      <w:lvlJc w:val="left"/>
      <w:pPr>
        <w:ind w:left="720" w:hanging="360"/>
      </w:pPr>
      <w:rPr>
        <w:rFonts w:hint="default"/>
        <w:i/>
        <w:iCs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8F904B4"/>
    <w:multiLevelType w:val="hybridMultilevel"/>
    <w:tmpl w:val="2280D252"/>
    <w:lvl w:ilvl="0" w:tplc="8B4A3FDA">
      <w:numFmt w:val="bullet"/>
      <w:lvlText w:val="·"/>
      <w:lvlJc w:val="left"/>
      <w:pPr>
        <w:ind w:left="750" w:hanging="39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06E215F"/>
    <w:multiLevelType w:val="hybridMultilevel"/>
    <w:tmpl w:val="EAD0CCA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81E2E95"/>
    <w:multiLevelType w:val="hybridMultilevel"/>
    <w:tmpl w:val="8DD6DA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1217C4A"/>
    <w:multiLevelType w:val="hybridMultilevel"/>
    <w:tmpl w:val="CD2C90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7"/>
  </w:num>
  <w:num w:numId="4">
    <w:abstractNumId w:val="4"/>
  </w:num>
  <w:num w:numId="5">
    <w:abstractNumId w:val="1"/>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6E2"/>
    <w:rsid w:val="00003539"/>
    <w:rsid w:val="00023C4F"/>
    <w:rsid w:val="00027BED"/>
    <w:rsid w:val="00030F00"/>
    <w:rsid w:val="00032C04"/>
    <w:rsid w:val="000445E7"/>
    <w:rsid w:val="00057827"/>
    <w:rsid w:val="000736F0"/>
    <w:rsid w:val="000751AE"/>
    <w:rsid w:val="00076E92"/>
    <w:rsid w:val="00084AFA"/>
    <w:rsid w:val="00097A3F"/>
    <w:rsid w:val="000C48DA"/>
    <w:rsid w:val="000C5306"/>
    <w:rsid w:val="000F4825"/>
    <w:rsid w:val="00111D10"/>
    <w:rsid w:val="00115E33"/>
    <w:rsid w:val="0012642F"/>
    <w:rsid w:val="00152747"/>
    <w:rsid w:val="001B788E"/>
    <w:rsid w:val="00212FDE"/>
    <w:rsid w:val="00217006"/>
    <w:rsid w:val="00220CBD"/>
    <w:rsid w:val="00277304"/>
    <w:rsid w:val="00281DA4"/>
    <w:rsid w:val="002B51E7"/>
    <w:rsid w:val="002C5B21"/>
    <w:rsid w:val="002C6406"/>
    <w:rsid w:val="002E1E68"/>
    <w:rsid w:val="002E777C"/>
    <w:rsid w:val="002E7D4D"/>
    <w:rsid w:val="003235BC"/>
    <w:rsid w:val="00324141"/>
    <w:rsid w:val="0033065D"/>
    <w:rsid w:val="00337336"/>
    <w:rsid w:val="003404B4"/>
    <w:rsid w:val="003444F8"/>
    <w:rsid w:val="00356A23"/>
    <w:rsid w:val="00360206"/>
    <w:rsid w:val="003641B0"/>
    <w:rsid w:val="00394689"/>
    <w:rsid w:val="00396947"/>
    <w:rsid w:val="003A09CE"/>
    <w:rsid w:val="003A2105"/>
    <w:rsid w:val="003A3347"/>
    <w:rsid w:val="003A52C5"/>
    <w:rsid w:val="003B6422"/>
    <w:rsid w:val="003D07E3"/>
    <w:rsid w:val="003D257B"/>
    <w:rsid w:val="003E319D"/>
    <w:rsid w:val="003E60BF"/>
    <w:rsid w:val="003F0100"/>
    <w:rsid w:val="003F11F9"/>
    <w:rsid w:val="00403832"/>
    <w:rsid w:val="0040502F"/>
    <w:rsid w:val="00423F29"/>
    <w:rsid w:val="00426FF6"/>
    <w:rsid w:val="004318BC"/>
    <w:rsid w:val="004455DB"/>
    <w:rsid w:val="00452A0F"/>
    <w:rsid w:val="004938D8"/>
    <w:rsid w:val="004A7591"/>
    <w:rsid w:val="004D323F"/>
    <w:rsid w:val="004D6245"/>
    <w:rsid w:val="004F79FF"/>
    <w:rsid w:val="00507039"/>
    <w:rsid w:val="00514498"/>
    <w:rsid w:val="00514768"/>
    <w:rsid w:val="00524298"/>
    <w:rsid w:val="00544799"/>
    <w:rsid w:val="00555EEF"/>
    <w:rsid w:val="005836D0"/>
    <w:rsid w:val="0058504D"/>
    <w:rsid w:val="005929A9"/>
    <w:rsid w:val="005A1779"/>
    <w:rsid w:val="005A1F96"/>
    <w:rsid w:val="005B0162"/>
    <w:rsid w:val="005B6940"/>
    <w:rsid w:val="005C2A22"/>
    <w:rsid w:val="005D39F6"/>
    <w:rsid w:val="005D6B1B"/>
    <w:rsid w:val="005D7251"/>
    <w:rsid w:val="005E1749"/>
    <w:rsid w:val="005E1D58"/>
    <w:rsid w:val="005E5602"/>
    <w:rsid w:val="005E74D5"/>
    <w:rsid w:val="005F5ADF"/>
    <w:rsid w:val="00617503"/>
    <w:rsid w:val="006219A8"/>
    <w:rsid w:val="0062616A"/>
    <w:rsid w:val="006441B8"/>
    <w:rsid w:val="00662B86"/>
    <w:rsid w:val="0067657C"/>
    <w:rsid w:val="006826AC"/>
    <w:rsid w:val="00687B3C"/>
    <w:rsid w:val="0069604C"/>
    <w:rsid w:val="00696480"/>
    <w:rsid w:val="006B32CF"/>
    <w:rsid w:val="006C4A2D"/>
    <w:rsid w:val="006D4A9C"/>
    <w:rsid w:val="006D5BC0"/>
    <w:rsid w:val="006D683F"/>
    <w:rsid w:val="00713503"/>
    <w:rsid w:val="0072058E"/>
    <w:rsid w:val="00723F56"/>
    <w:rsid w:val="007306E2"/>
    <w:rsid w:val="00733538"/>
    <w:rsid w:val="007576B0"/>
    <w:rsid w:val="007628C1"/>
    <w:rsid w:val="00770889"/>
    <w:rsid w:val="0077311F"/>
    <w:rsid w:val="00791A98"/>
    <w:rsid w:val="007D39AB"/>
    <w:rsid w:val="007E189E"/>
    <w:rsid w:val="007E7024"/>
    <w:rsid w:val="007F7473"/>
    <w:rsid w:val="0082558B"/>
    <w:rsid w:val="00836B23"/>
    <w:rsid w:val="00840216"/>
    <w:rsid w:val="008457B9"/>
    <w:rsid w:val="00854928"/>
    <w:rsid w:val="00864C38"/>
    <w:rsid w:val="00865BC7"/>
    <w:rsid w:val="00867BB6"/>
    <w:rsid w:val="00882DFE"/>
    <w:rsid w:val="008840C3"/>
    <w:rsid w:val="00892302"/>
    <w:rsid w:val="008A53FA"/>
    <w:rsid w:val="008A6C8E"/>
    <w:rsid w:val="008F0226"/>
    <w:rsid w:val="00907A49"/>
    <w:rsid w:val="00920D98"/>
    <w:rsid w:val="009221B0"/>
    <w:rsid w:val="009272B3"/>
    <w:rsid w:val="00927645"/>
    <w:rsid w:val="00934598"/>
    <w:rsid w:val="00936894"/>
    <w:rsid w:val="009532D4"/>
    <w:rsid w:val="00955088"/>
    <w:rsid w:val="009704B2"/>
    <w:rsid w:val="00985C0C"/>
    <w:rsid w:val="0099496C"/>
    <w:rsid w:val="009A396A"/>
    <w:rsid w:val="009A477B"/>
    <w:rsid w:val="009C1DA1"/>
    <w:rsid w:val="009C329B"/>
    <w:rsid w:val="009D228D"/>
    <w:rsid w:val="009D2B83"/>
    <w:rsid w:val="00A252C7"/>
    <w:rsid w:val="00A267DB"/>
    <w:rsid w:val="00A4539C"/>
    <w:rsid w:val="00A5248B"/>
    <w:rsid w:val="00A560BA"/>
    <w:rsid w:val="00A60DD2"/>
    <w:rsid w:val="00A71B88"/>
    <w:rsid w:val="00A7793E"/>
    <w:rsid w:val="00A83DA6"/>
    <w:rsid w:val="00A84395"/>
    <w:rsid w:val="00A87DF6"/>
    <w:rsid w:val="00AD5177"/>
    <w:rsid w:val="00AF26B5"/>
    <w:rsid w:val="00B0069D"/>
    <w:rsid w:val="00B12FD2"/>
    <w:rsid w:val="00B14614"/>
    <w:rsid w:val="00B54366"/>
    <w:rsid w:val="00B628B7"/>
    <w:rsid w:val="00B84E72"/>
    <w:rsid w:val="00B9096A"/>
    <w:rsid w:val="00B90D3C"/>
    <w:rsid w:val="00B91B00"/>
    <w:rsid w:val="00BB60AF"/>
    <w:rsid w:val="00BC4145"/>
    <w:rsid w:val="00BF29C7"/>
    <w:rsid w:val="00C042D2"/>
    <w:rsid w:val="00C308D2"/>
    <w:rsid w:val="00C70E10"/>
    <w:rsid w:val="00C942DF"/>
    <w:rsid w:val="00CA54B0"/>
    <w:rsid w:val="00CA5836"/>
    <w:rsid w:val="00CB2084"/>
    <w:rsid w:val="00CB33DB"/>
    <w:rsid w:val="00CB7A50"/>
    <w:rsid w:val="00CC57B0"/>
    <w:rsid w:val="00CD73AC"/>
    <w:rsid w:val="00CE6AC5"/>
    <w:rsid w:val="00D02CDE"/>
    <w:rsid w:val="00D05516"/>
    <w:rsid w:val="00D05E9F"/>
    <w:rsid w:val="00D100A2"/>
    <w:rsid w:val="00D12063"/>
    <w:rsid w:val="00D31125"/>
    <w:rsid w:val="00D4215F"/>
    <w:rsid w:val="00D676B2"/>
    <w:rsid w:val="00D75CDB"/>
    <w:rsid w:val="00D87A42"/>
    <w:rsid w:val="00DA5259"/>
    <w:rsid w:val="00DB0DFE"/>
    <w:rsid w:val="00DB542D"/>
    <w:rsid w:val="00DC0DD9"/>
    <w:rsid w:val="00DE0CE1"/>
    <w:rsid w:val="00E13E76"/>
    <w:rsid w:val="00E16EBA"/>
    <w:rsid w:val="00E207F9"/>
    <w:rsid w:val="00E30D82"/>
    <w:rsid w:val="00E35EF6"/>
    <w:rsid w:val="00E422C4"/>
    <w:rsid w:val="00E46B0F"/>
    <w:rsid w:val="00E517B1"/>
    <w:rsid w:val="00E7076C"/>
    <w:rsid w:val="00E72D90"/>
    <w:rsid w:val="00E811D6"/>
    <w:rsid w:val="00ED3796"/>
    <w:rsid w:val="00ED751A"/>
    <w:rsid w:val="00F043B2"/>
    <w:rsid w:val="00F045C0"/>
    <w:rsid w:val="00F113BF"/>
    <w:rsid w:val="00F25FE0"/>
    <w:rsid w:val="00F44A7F"/>
    <w:rsid w:val="00F61786"/>
    <w:rsid w:val="00F706EE"/>
    <w:rsid w:val="00F712BE"/>
    <w:rsid w:val="00F93DE7"/>
    <w:rsid w:val="00FA386E"/>
    <w:rsid w:val="00FD6C91"/>
    <w:rsid w:val="00FF2AE3"/>
    <w:rsid w:val="00FF58E3"/>
    <w:rsid w:val="00FF78F7"/>
    <w:rsid w:val="0BA40151"/>
    <w:rsid w:val="0C97260F"/>
    <w:rsid w:val="0D3F12CB"/>
    <w:rsid w:val="11C20960"/>
    <w:rsid w:val="13EB21F9"/>
    <w:rsid w:val="14F0495F"/>
    <w:rsid w:val="16566E69"/>
    <w:rsid w:val="170B5645"/>
    <w:rsid w:val="173D6810"/>
    <w:rsid w:val="192C6432"/>
    <w:rsid w:val="1A394971"/>
    <w:rsid w:val="200931AE"/>
    <w:rsid w:val="23635E42"/>
    <w:rsid w:val="253C4EF6"/>
    <w:rsid w:val="255A2F64"/>
    <w:rsid w:val="26F45973"/>
    <w:rsid w:val="2AC00658"/>
    <w:rsid w:val="2B6F2819"/>
    <w:rsid w:val="2FF159BF"/>
    <w:rsid w:val="35997523"/>
    <w:rsid w:val="36AA31AA"/>
    <w:rsid w:val="38E763FD"/>
    <w:rsid w:val="39612828"/>
    <w:rsid w:val="3ABF43BC"/>
    <w:rsid w:val="499349E7"/>
    <w:rsid w:val="4B784B7D"/>
    <w:rsid w:val="5A8D194A"/>
    <w:rsid w:val="5CB729E1"/>
    <w:rsid w:val="5F493088"/>
    <w:rsid w:val="65315C36"/>
    <w:rsid w:val="68B60288"/>
    <w:rsid w:val="6A3E7114"/>
    <w:rsid w:val="6EB52BDB"/>
    <w:rsid w:val="6F016DCB"/>
    <w:rsid w:val="70303F8C"/>
    <w:rsid w:val="79945503"/>
    <w:rsid w:val="7B1657CF"/>
    <w:rsid w:val="7D7321DB"/>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9DE8FF-78D0-4C0E-93F7-85B41F51F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Pr>
      <w:rFonts w:ascii="Times New Roman" w:eastAsia="Times New Roman" w:hAnsi="Times New Roman"/>
      <w:sz w:val="24"/>
      <w:szCs w:val="24"/>
    </w:rPr>
  </w:style>
  <w:style w:type="paragraph" w:styleId="Ttulo1">
    <w:name w:val="heading 1"/>
    <w:basedOn w:val="Normal"/>
    <w:next w:val="Normal"/>
    <w:link w:val="Ttulo1Car"/>
    <w:autoRedefine/>
    <w:uiPriority w:val="9"/>
    <w:qFormat/>
    <w:pPr>
      <w:spacing w:before="100" w:beforeAutospacing="1" w:after="100" w:afterAutospacing="1"/>
      <w:outlineLvl w:val="0"/>
    </w:pPr>
    <w:rPr>
      <w:b/>
      <w:bCs/>
      <w:kern w:val="36"/>
      <w:sz w:val="48"/>
      <w:szCs w:val="48"/>
    </w:rPr>
  </w:style>
  <w:style w:type="paragraph" w:styleId="Ttulo3">
    <w:name w:val="heading 3"/>
    <w:basedOn w:val="Normal"/>
    <w:next w:val="Normal"/>
    <w:link w:val="Ttulo3Car"/>
    <w:autoRedefine/>
    <w:uiPriority w:val="9"/>
    <w:qFormat/>
    <w:pPr>
      <w:keepNext/>
      <w:widowControl w:val="0"/>
      <w:autoSpaceDE w:val="0"/>
      <w:autoSpaceDN w:val="0"/>
      <w:adjustRightInd w:val="0"/>
      <w:jc w:val="center"/>
      <w:outlineLvl w:val="2"/>
    </w:pPr>
    <w:rPr>
      <w:rFonts w:ascii="Arial" w:eastAsia="SimSun" w:cs="Arial"/>
      <w:b/>
      <w:smallCaps/>
      <w:sz w:val="28"/>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autoRedefine/>
    <w:uiPriority w:val="99"/>
    <w:unhideWhenUsed/>
    <w:qFormat/>
    <w:rPr>
      <w:color w:val="0563C1" w:themeColor="hyperlink"/>
      <w:u w:val="single"/>
    </w:rPr>
  </w:style>
  <w:style w:type="paragraph" w:styleId="Textodeglobo">
    <w:name w:val="Balloon Text"/>
    <w:basedOn w:val="Normal"/>
    <w:link w:val="TextodegloboCar"/>
    <w:autoRedefine/>
    <w:uiPriority w:val="99"/>
    <w:semiHidden/>
    <w:unhideWhenUsed/>
    <w:qFormat/>
    <w:rPr>
      <w:sz w:val="18"/>
      <w:szCs w:val="18"/>
    </w:rPr>
  </w:style>
  <w:style w:type="paragraph" w:styleId="Encabezado">
    <w:name w:val="header"/>
    <w:basedOn w:val="Normal"/>
    <w:link w:val="EncabezadoCar"/>
    <w:uiPriority w:val="99"/>
    <w:unhideWhenUsed/>
    <w:qFormat/>
    <w:pPr>
      <w:tabs>
        <w:tab w:val="center" w:pos="4419"/>
        <w:tab w:val="right" w:pos="8838"/>
      </w:tabs>
    </w:pPr>
  </w:style>
  <w:style w:type="paragraph" w:styleId="NormalWeb">
    <w:name w:val="Normal (Web)"/>
    <w:basedOn w:val="Normal"/>
    <w:autoRedefine/>
    <w:uiPriority w:val="99"/>
    <w:unhideWhenUsed/>
    <w:qFormat/>
    <w:pPr>
      <w:spacing w:before="100" w:beforeAutospacing="1" w:after="100" w:afterAutospacing="1"/>
    </w:pPr>
  </w:style>
  <w:style w:type="paragraph" w:styleId="Piedepgina">
    <w:name w:val="footer"/>
    <w:basedOn w:val="Normal"/>
    <w:link w:val="PiedepginaCar"/>
    <w:uiPriority w:val="99"/>
    <w:unhideWhenUsed/>
    <w:qFormat/>
    <w:pPr>
      <w:tabs>
        <w:tab w:val="center" w:pos="4419"/>
        <w:tab w:val="right" w:pos="8838"/>
      </w:tabs>
    </w:pPr>
  </w:style>
  <w:style w:type="paragraph" w:styleId="Subttulo">
    <w:name w:val="Subtitle"/>
    <w:basedOn w:val="Normal"/>
    <w:next w:val="Normal"/>
    <w:link w:val="SubttuloCar1"/>
    <w:autoRedefine/>
    <w:uiPriority w:val="11"/>
    <w:qFormat/>
    <w:pPr>
      <w:spacing w:after="60"/>
      <w:jc w:val="center"/>
      <w:outlineLvl w:val="1"/>
    </w:pPr>
    <w:rPr>
      <w:rFonts w:ascii="Cambria" w:eastAsiaTheme="minorHAnsi" w:hAnsiTheme="minorHAnsi" w:cs="Cambria"/>
      <w:lang w:eastAsia="es-ES"/>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qFormat/>
  </w:style>
  <w:style w:type="character" w:customStyle="1" w:styleId="PiedepginaCar">
    <w:name w:val="Pie de página Car"/>
    <w:basedOn w:val="Fuentedeprrafopredeter"/>
    <w:link w:val="Piedepgina"/>
    <w:autoRedefine/>
    <w:uiPriority w:val="99"/>
    <w:qFormat/>
  </w:style>
  <w:style w:type="character" w:customStyle="1" w:styleId="TextodegloboCar">
    <w:name w:val="Texto de globo Car"/>
    <w:basedOn w:val="Fuentedeprrafopredeter"/>
    <w:link w:val="Textodeglobo"/>
    <w:autoRedefine/>
    <w:uiPriority w:val="99"/>
    <w:semiHidden/>
    <w:qFormat/>
    <w:rPr>
      <w:rFonts w:ascii="Times New Roman" w:hAnsi="Times New Roman" w:cs="Times New Roman"/>
      <w:sz w:val="18"/>
      <w:szCs w:val="18"/>
    </w:rPr>
  </w:style>
  <w:style w:type="paragraph" w:styleId="Prrafodelista">
    <w:name w:val="List Paragraph"/>
    <w:basedOn w:val="Normal"/>
    <w:autoRedefine/>
    <w:uiPriority w:val="34"/>
    <w:qFormat/>
    <w:pPr>
      <w:ind w:left="720"/>
      <w:contextualSpacing/>
    </w:pPr>
  </w:style>
  <w:style w:type="paragraph" w:customStyle="1" w:styleId="Default">
    <w:name w:val="Default"/>
    <w:qFormat/>
    <w:pPr>
      <w:autoSpaceDE w:val="0"/>
      <w:autoSpaceDN w:val="0"/>
      <w:adjustRightInd w:val="0"/>
    </w:pPr>
    <w:rPr>
      <w:rFonts w:ascii="Times New Roman" w:eastAsiaTheme="minorHAnsi" w:hAnsi="Times New Roman"/>
      <w:color w:val="000000"/>
      <w:sz w:val="24"/>
      <w:szCs w:val="24"/>
      <w:lang w:eastAsia="en-US"/>
    </w:rPr>
  </w:style>
  <w:style w:type="character" w:customStyle="1" w:styleId="UnresolvedMention">
    <w:name w:val="Unresolved Mention"/>
    <w:basedOn w:val="Fuentedeprrafopredeter"/>
    <w:uiPriority w:val="99"/>
    <w:semiHidden/>
    <w:unhideWhenUsed/>
    <w:qFormat/>
    <w:rPr>
      <w:color w:val="605E5C"/>
      <w:shd w:val="clear" w:color="auto" w:fill="E1DFDD"/>
    </w:rPr>
  </w:style>
  <w:style w:type="character" w:customStyle="1" w:styleId="apple-converted-space">
    <w:name w:val="apple-converted-space"/>
    <w:basedOn w:val="Fuentedeprrafopredeter"/>
    <w:qFormat/>
  </w:style>
  <w:style w:type="character" w:customStyle="1" w:styleId="Ttulo1Car">
    <w:name w:val="Título 1 Car"/>
    <w:basedOn w:val="Fuentedeprrafopredeter"/>
    <w:link w:val="Ttulo1"/>
    <w:uiPriority w:val="9"/>
    <w:qFormat/>
    <w:rPr>
      <w:rFonts w:ascii="Times New Roman" w:eastAsia="Times New Roman" w:hAnsi="Times New Roman" w:cs="Times New Roman"/>
      <w:b/>
      <w:bCs/>
      <w:kern w:val="36"/>
      <w:sz w:val="48"/>
      <w:szCs w:val="48"/>
      <w:lang w:eastAsia="es-MX"/>
    </w:rPr>
  </w:style>
  <w:style w:type="character" w:customStyle="1" w:styleId="Ttulo3Car">
    <w:name w:val="Título 3 Car"/>
    <w:basedOn w:val="Fuentedeprrafopredeter"/>
    <w:link w:val="Ttulo3"/>
    <w:autoRedefine/>
    <w:uiPriority w:val="9"/>
    <w:qFormat/>
    <w:rPr>
      <w:rFonts w:ascii="Arial" w:eastAsia="SimSun" w:hAnsi="Times New Roman" w:cs="Arial"/>
      <w:b/>
      <w:smallCaps/>
      <w:sz w:val="28"/>
      <w:szCs w:val="20"/>
      <w:lang w:eastAsia="es-ES"/>
    </w:rPr>
  </w:style>
  <w:style w:type="character" w:customStyle="1" w:styleId="SubttuloCar1">
    <w:name w:val="Subtítulo Car1"/>
    <w:basedOn w:val="Fuentedeprrafopredeter"/>
    <w:link w:val="Subttulo"/>
    <w:uiPriority w:val="11"/>
    <w:unhideWhenUsed/>
    <w:qFormat/>
    <w:locked/>
    <w:rPr>
      <w:rFonts w:ascii="Cambria" w:cs="Cambria"/>
      <w:lang w:eastAsia="es-ES"/>
    </w:rPr>
  </w:style>
  <w:style w:type="character" w:customStyle="1" w:styleId="AsuntodelcomentarioCar5">
    <w:name w:val="Asunto del comentario Car5"/>
    <w:autoRedefine/>
    <w:uiPriority w:val="99"/>
    <w:unhideWhenUsed/>
    <w:qFormat/>
    <w:rPr>
      <w:b/>
      <w:lang w:eastAsia="es-ES"/>
    </w:rPr>
  </w:style>
  <w:style w:type="character" w:customStyle="1" w:styleId="SubttuloCar">
    <w:name w:val="Subtítulo Car"/>
    <w:basedOn w:val="Fuentedeprrafopredeter"/>
    <w:uiPriority w:val="11"/>
    <w:qFormat/>
    <w:rPr>
      <w:rFonts w:eastAsiaTheme="minorEastAsia"/>
      <w:color w:val="595959" w:themeColor="text1" w:themeTint="A6"/>
      <w:spacing w:val="15"/>
      <w:sz w:val="22"/>
      <w:szCs w:val="22"/>
      <w:lang w:eastAsia="es-MX"/>
    </w:rPr>
  </w:style>
  <w:style w:type="character" w:styleId="Refdenotaalpie">
    <w:name w:val="footnote reference"/>
    <w:basedOn w:val="Fuentedeprrafopredeter"/>
    <w:uiPriority w:val="99"/>
    <w:unhideWhenUsed/>
    <w:qFormat/>
    <w:rsid w:val="009C329B"/>
    <w:rPr>
      <w:vertAlign w:val="superscript"/>
    </w:rPr>
  </w:style>
  <w:style w:type="paragraph" w:styleId="Textonotapie">
    <w:name w:val="footnote text"/>
    <w:basedOn w:val="Normal"/>
    <w:link w:val="TextonotapieCar"/>
    <w:uiPriority w:val="99"/>
    <w:semiHidden/>
    <w:unhideWhenUsed/>
    <w:qFormat/>
    <w:rsid w:val="009C329B"/>
    <w:rPr>
      <w:sz w:val="20"/>
      <w:szCs w:val="20"/>
    </w:rPr>
  </w:style>
  <w:style w:type="character" w:customStyle="1" w:styleId="TextonotapieCar">
    <w:name w:val="Texto nota pie Car"/>
    <w:basedOn w:val="Fuentedeprrafopredeter"/>
    <w:link w:val="Textonotapie"/>
    <w:uiPriority w:val="99"/>
    <w:semiHidden/>
    <w:qFormat/>
    <w:rsid w:val="009C329B"/>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20404">
      <w:bodyDiv w:val="1"/>
      <w:marLeft w:val="0"/>
      <w:marRight w:val="0"/>
      <w:marTop w:val="0"/>
      <w:marBottom w:val="0"/>
      <w:divBdr>
        <w:top w:val="none" w:sz="0" w:space="0" w:color="auto"/>
        <w:left w:val="none" w:sz="0" w:space="0" w:color="auto"/>
        <w:bottom w:val="none" w:sz="0" w:space="0" w:color="auto"/>
        <w:right w:val="none" w:sz="0" w:space="0" w:color="auto"/>
      </w:divBdr>
    </w:div>
    <w:div w:id="1048259600">
      <w:bodyDiv w:val="1"/>
      <w:marLeft w:val="0"/>
      <w:marRight w:val="0"/>
      <w:marTop w:val="0"/>
      <w:marBottom w:val="0"/>
      <w:divBdr>
        <w:top w:val="none" w:sz="0" w:space="0" w:color="auto"/>
        <w:left w:val="none" w:sz="0" w:space="0" w:color="auto"/>
        <w:bottom w:val="none" w:sz="0" w:space="0" w:color="auto"/>
        <w:right w:val="none" w:sz="0" w:space="0" w:color="auto"/>
      </w:divBdr>
    </w:div>
    <w:div w:id="1132136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dof.gob.mx/nota_detalle.php?codigo=5610105&amp;fecha=20/01/2021" TargetMode="External"/><Relationship Id="rId18" Type="http://schemas.openxmlformats.org/officeDocument/2006/relationships/hyperlink" Target="https://nextcloud.semarnat.gob.mx/nextcloud/index.php/s/6HfM55rbpoReFMT?dir=undefined&amp;openfile=4865706" TargetMode="External"/><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https://cites.org/sites/default/files/esp/com/sc/77/S-SC77-SR.pdf" TargetMode="External"/><Relationship Id="rId7" Type="http://schemas.openxmlformats.org/officeDocument/2006/relationships/footnotes" Target="footnotes.xml"/><Relationship Id="rId12" Type="http://schemas.openxmlformats.org/officeDocument/2006/relationships/hyperlink" Target="https://www.dof.gob.mx/nota_detalle.php?codigo=5609966&amp;fecha=18/01/2021" TargetMode="External"/><Relationship Id="rId17" Type="http://schemas.openxmlformats.org/officeDocument/2006/relationships/hyperlink" Target="https://www.gob.mx/conanp/acciones-y-programas/programa-de-accion-para-la-conservacion-de-la-especie-vaquita-phocoena-sinus-pace-vaquita" TargetMode="External"/><Relationship Id="rId25" Type="http://schemas.openxmlformats.org/officeDocument/2006/relationships/hyperlink" Target="mailto:utransparencia@semarnat.gob.mx" TargetMode="External"/><Relationship Id="rId2" Type="http://schemas.openxmlformats.org/officeDocument/2006/relationships/customXml" Target="../customXml/item2.xml"/><Relationship Id="rId16" Type="http://schemas.openxmlformats.org/officeDocument/2006/relationships/hyperlink" Target="https://www.gob.mx/cms/uploads/attachment/file/830273/Plan_de_Acci_n_CITES-Versi_n_P_blica.pdf" TargetMode="External"/><Relationship Id="rId20" Type="http://schemas.openxmlformats.org/officeDocument/2006/relationships/hyperlink" Target="https://cites.org/sites/default/files/notifications/S-Notif-2023-112_0.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of.gob.mx/nota_detalle.php?codigo=5609927&amp;fecha=15/01/2021" TargetMode="External"/><Relationship Id="rId24" Type="http://schemas.openxmlformats.org/officeDocument/2006/relationships/hyperlink" Target="https://www.gob.mx/semarnat/prensa/grupo-intragubernamental-sobre-la-sustentabilidad-en-el-alto-golfo-de-california-gis-informa-avances-en-la-region-de-la-vaquita-marina" TargetMode="External"/><Relationship Id="rId5" Type="http://schemas.openxmlformats.org/officeDocument/2006/relationships/settings" Target="settings.xml"/><Relationship Id="rId15" Type="http://schemas.openxmlformats.org/officeDocument/2006/relationships/hyperlink" Target="https://cites.org/sites/default/files/notifications/S-Notif-2023-046.pdf" TargetMode="External"/><Relationship Id="rId23" Type="http://schemas.openxmlformats.org/officeDocument/2006/relationships/hyperlink" Target="https://www.gob.mx/semar/prensa/grupo-intragubernamental-sobre-la-sustentabilidad-en-el-alto-golfo-de-california-informa-avances-de-acciones-emprendidas-en-la-region-275650?idiom=fr" TargetMode="External"/><Relationship Id="rId28" Type="http://schemas.openxmlformats.org/officeDocument/2006/relationships/fontTable" Target="fontTable.xml"/><Relationship Id="rId10" Type="http://schemas.openxmlformats.org/officeDocument/2006/relationships/hyperlink" Target="https://www.dof.gob.mx/nota_detalle.php?codigo=5601153&amp;fecha=24/09/2020" TargetMode="External"/><Relationship Id="rId19" Type="http://schemas.openxmlformats.org/officeDocument/2006/relationships/hyperlink" Target="https://nextcloud.semarnat.gob.mx/nextcloud/index.php/s/6HfM55rbpoReFMT?dir=undefined&amp;openfile=4865708" TargetMode="External"/><Relationship Id="rId4" Type="http://schemas.openxmlformats.org/officeDocument/2006/relationships/styles" Target="styles.xml"/><Relationship Id="rId9" Type="http://schemas.openxmlformats.org/officeDocument/2006/relationships/hyperlink" Target="https://www.gob.mx/profepa/articulos/la-importancia-del-alto-golfo?idiom=es" TargetMode="External"/><Relationship Id="rId14" Type="http://schemas.openxmlformats.org/officeDocument/2006/relationships/hyperlink" Target="https://www.dof.gob.mx/nota_detalle.php?codigo=5623442&amp;fecha=09/07/2021" TargetMode="External"/><Relationship Id="rId22" Type="http://schemas.openxmlformats.org/officeDocument/2006/relationships/hyperlink" Target="https://www.dof.gob.mx/nota_detalle.php?codigo=5609927&amp;fecha=15/01/2021" TargetMode="External"/><Relationship Id="rId27"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985CD0-B574-4531-88DB-5728B4E5A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2958</TotalTime>
  <Pages>17</Pages>
  <Words>6455</Words>
  <Characters>35503</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Company>SEMARNAT</Company>
  <LinksUpToDate>false</LinksUpToDate>
  <CharactersWithSpaces>41875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WPS_1710528214</dc:creator>
  <cp:lastModifiedBy>JOSE ALBERTO GUARDIA OBREGON</cp:lastModifiedBy>
  <cp:revision>19</cp:revision>
  <dcterms:created xsi:type="dcterms:W3CDTF">2024-04-22T04:28:00Z</dcterms:created>
  <dcterms:modified xsi:type="dcterms:W3CDTF">2024-05-29T00:03:00Z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2058-12.2.0.16731</vt:lpwstr>
  </property>
  <property fmtid="{D5CDD505-2E9C-101B-9397-08002B2CF9AE}" pid="3" name="ICV">
    <vt:lpwstr>128270C50E50442DA9717582973EE999_11</vt:lpwstr>
  </property>
</Properties>
</file>